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b/>
          <w:bCs/>
          <w:spacing w:val="20"/>
          <w:sz w:val="28"/>
          <w:szCs w:val="28"/>
        </w:rPr>
        <w:t>Совет депутатов Богородского муниципального округа</w: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  <w:rPr>
          <w:b/>
          <w:bCs/>
          <w:spacing w:val="20"/>
          <w:sz w:val="48"/>
          <w:szCs w:val="48"/>
        </w:rPr>
      </w:pPr>
      <w:r>
        <w:rPr>
          <w:b/>
          <w:bCs/>
          <w:spacing w:val="20"/>
          <w:sz w:val="48"/>
          <w:szCs w:val="48"/>
        </w:rPr>
        <w:t>Р Е Ш Е Н И Е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p>
      <w:pPr>
        <w:tabs>
          <w:tab w:val="left" w:pos="46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26.08.2021                                                                                               № 139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tbl>
      <w:tblPr>
        <w:tblStyle w:val="4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изменения в Положение о порядке формирования и применения тарифов на услуги по помывке населения в общих отделениях бань, оказываемые муниципальными предприятиями, осуществляющими свою производственную деятельность на территории Богородского муниципального округа Нижегородской области, утвержденное решением Совета депутатов Богородского муниципального округа Нижегородской области от 29.04.2021 № 72</w:t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06 октября 2003 г.      № 131–ФЗ «Об общих принципах организации местного самоуправления в Российской Федерации», Уставом Богородского муниципального округа Нижегородской области, решением Совета депутатов Богородского муниципального округа Нижегородской области от 18.02.2021 № 28 «Об утверждении Порядка принятия решений об установлении тарифов на услуги муниципальных предприятий и учреждений Богородского муниципального округа» и в целях унификации нормативно-методологического обеспечения и повышения эффективности регулирования органами местного самоуправления тарифов на услуги по помывке населения в общих отделениях бань, оказываемые муниципальными предприятиями, осуществляющими свою производственную деятельность на территории Богородского муниципального округа Нижегородской области, </w:t>
      </w:r>
    </w:p>
    <w:p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депутатов </w:t>
      </w:r>
      <w:r>
        <w:rPr>
          <w:b/>
          <w:color w:val="000000"/>
          <w:sz w:val="28"/>
          <w:szCs w:val="28"/>
        </w:rPr>
        <w:t>р е ш и л</w:t>
      </w:r>
      <w:r>
        <w:rPr>
          <w:color w:val="000000"/>
          <w:sz w:val="28"/>
          <w:szCs w:val="28"/>
        </w:rPr>
        <w:t>:</w:t>
      </w:r>
    </w:p>
    <w:p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в Положение о порядке формирования и применения тарифов на услуги по помывке населения в общих отделениях бань, оказываемые муниципальными предприятиями, осуществляющими свою производственную деятельность на территории Богородского муниципального округа Нижегородской области, утвержденное решением Совета депутатов Богородского муниципального округа Нижегородской области от 29.04.2021 № 72, изменение, дополнив его приложением 10 согласно приложению к настоящему решению.</w:t>
      </w:r>
    </w:p>
    <w:p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Обнародовать настоящее решение в установленном порядке.</w:t>
      </w:r>
    </w:p>
    <w:p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после его официального обнародования.</w:t>
      </w:r>
    </w:p>
    <w:p>
      <w:pPr>
        <w:ind w:left="360" w:firstLine="360"/>
        <w:rPr>
          <w:sz w:val="28"/>
          <w:szCs w:val="28"/>
        </w:rPr>
      </w:pPr>
    </w:p>
    <w:p>
      <w:pPr>
        <w:ind w:left="360" w:firstLine="360"/>
        <w:rPr>
          <w:sz w:val="28"/>
          <w:szCs w:val="28"/>
        </w:rPr>
      </w:pPr>
    </w:p>
    <w:p>
      <w:pPr>
        <w:ind w:left="360" w:firstLine="360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  Г.Г.Календжян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А.А.Сочнев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  <w:rPr>
          <w:sz w:val="28"/>
          <w:szCs w:val="28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851" w:bottom="1134" w:left="1701" w:header="284" w:footer="284" w:gutter="0"/>
          <w:cols w:space="708" w:num="1"/>
          <w:titlePg/>
          <w:docGrid w:linePitch="360" w:charSpace="0"/>
        </w:sectPr>
      </w:pPr>
    </w:p>
    <w:p>
      <w:pPr>
        <w:jc w:val="both"/>
        <w:sectPr>
          <w:type w:val="continuous"/>
          <w:pgSz w:w="11906" w:h="16838"/>
          <w:pgMar w:top="1134" w:right="1701" w:bottom="1134" w:left="851" w:header="284" w:footer="284" w:gutter="0"/>
          <w:cols w:space="708" w:num="1"/>
          <w:docGrid w:linePitch="360" w:charSpace="0"/>
        </w:sectPr>
      </w:pPr>
    </w:p>
    <w:p>
      <w:pPr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adjustRightInd w:val="0"/>
        <w:ind w:left="5103"/>
        <w:jc w:val="center"/>
        <w:rPr>
          <w:sz w:val="28"/>
          <w:szCs w:val="28"/>
        </w:rPr>
      </w:pPr>
    </w:p>
    <w:p>
      <w:pPr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>
      <w:pPr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Богородского муниципального </w:t>
      </w:r>
    </w:p>
    <w:p>
      <w:pPr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округа Нижегородской области </w:t>
      </w:r>
    </w:p>
    <w:p>
      <w:pPr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26.08.2021 № 139</w:t>
      </w:r>
    </w:p>
    <w:p>
      <w:pPr>
        <w:ind w:left="5220"/>
        <w:jc w:val="center"/>
        <w:rPr>
          <w:sz w:val="28"/>
          <w:szCs w:val="28"/>
        </w:rPr>
      </w:pPr>
    </w:p>
    <w:p>
      <w:pPr>
        <w:ind w:left="5220"/>
        <w:jc w:val="center"/>
        <w:rPr>
          <w:sz w:val="28"/>
          <w:szCs w:val="28"/>
        </w:rPr>
      </w:pPr>
    </w:p>
    <w:p>
      <w:pPr>
        <w:ind w:left="5220"/>
        <w:jc w:val="center"/>
        <w:rPr>
          <w:sz w:val="28"/>
          <w:szCs w:val="28"/>
        </w:rPr>
      </w:pPr>
    </w:p>
    <w:p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10</w:t>
      </w:r>
    </w:p>
    <w:p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>
      <w:pPr>
        <w:ind w:left="5220" w:hanging="5220"/>
        <w:jc w:val="center"/>
        <w:rPr>
          <w:b/>
          <w:sz w:val="28"/>
          <w:szCs w:val="28"/>
        </w:rPr>
      </w:pPr>
    </w:p>
    <w:p>
      <w:pPr>
        <w:ind w:left="5220" w:hanging="52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 прибыли, принимаемой при формировании тарифов</w:t>
      </w:r>
    </w:p>
    <w:p>
      <w:pPr>
        <w:ind w:left="5220" w:hanging="5220"/>
        <w:jc w:val="right"/>
        <w:rPr>
          <w:b/>
          <w:sz w:val="28"/>
          <w:szCs w:val="28"/>
        </w:rPr>
      </w:pPr>
      <w:r>
        <w:rPr>
          <w:sz w:val="28"/>
          <w:szCs w:val="28"/>
        </w:rPr>
        <w:t>Руб</w:t>
      </w:r>
      <w:r>
        <w:rPr>
          <w:bCs/>
          <w:sz w:val="28"/>
          <w:szCs w:val="28"/>
        </w:rPr>
        <w:t>.</w:t>
      </w:r>
    </w:p>
    <w:tbl>
      <w:tblPr>
        <w:tblStyle w:val="4"/>
        <w:tblW w:w="9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655"/>
        <w:gridCol w:w="850"/>
        <w:gridCol w:w="758"/>
        <w:gridCol w:w="850"/>
        <w:gridCol w:w="843"/>
        <w:gridCol w:w="850"/>
        <w:gridCol w:w="843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vMerge w:val="restart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N п/п</w:t>
            </w:r>
          </w:p>
        </w:tc>
        <w:tc>
          <w:tcPr>
            <w:tcW w:w="2655" w:type="dxa"/>
            <w:vMerge w:val="restart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Показатели</w:t>
            </w:r>
          </w:p>
        </w:tc>
        <w:tc>
          <w:tcPr>
            <w:tcW w:w="1608" w:type="dxa"/>
            <w:gridSpan w:val="2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 xml:space="preserve">Отчетный </w:t>
            </w:r>
          </w:p>
          <w:p>
            <w:pPr>
              <w:widowControl w:val="0"/>
              <w:adjustRightInd w:val="0"/>
            </w:pPr>
            <w:r>
              <w:t>период ____ года (факт)</w:t>
            </w:r>
          </w:p>
        </w:tc>
        <w:tc>
          <w:tcPr>
            <w:tcW w:w="1693" w:type="dxa"/>
            <w:gridSpan w:val="2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 xml:space="preserve">Отчетный </w:t>
            </w:r>
          </w:p>
          <w:p>
            <w:pPr>
              <w:widowControl w:val="0"/>
              <w:adjustRightInd w:val="0"/>
            </w:pPr>
            <w:r>
              <w:t>период ____ года (факт)</w:t>
            </w:r>
          </w:p>
        </w:tc>
        <w:tc>
          <w:tcPr>
            <w:tcW w:w="1693" w:type="dxa"/>
            <w:gridSpan w:val="2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 xml:space="preserve">Отчетный </w:t>
            </w:r>
          </w:p>
          <w:p>
            <w:pPr>
              <w:widowControl w:val="0"/>
              <w:adjustRightInd w:val="0"/>
            </w:pPr>
            <w:r>
              <w:t>период ____ года (факт)</w:t>
            </w:r>
          </w:p>
        </w:tc>
        <w:tc>
          <w:tcPr>
            <w:tcW w:w="1313" w:type="dxa"/>
            <w:vMerge w:val="restart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Расчетный период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vMerge w:val="continue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2655" w:type="dxa"/>
            <w:vMerge w:val="continue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План</w:t>
            </w: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left="-126"/>
            </w:pPr>
            <w:r>
              <w:t>Факт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План</w:t>
            </w: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Факт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План</w:t>
            </w: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Факт</w:t>
            </w:r>
          </w:p>
        </w:tc>
        <w:tc>
          <w:tcPr>
            <w:tcW w:w="1313" w:type="dxa"/>
            <w:vMerge w:val="continue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right="-72"/>
            </w:pPr>
            <w:r>
              <w:t xml:space="preserve">Прибыль </w:t>
            </w:r>
          </w:p>
          <w:p>
            <w:pPr>
              <w:widowControl w:val="0"/>
              <w:adjustRightInd w:val="0"/>
              <w:ind w:right="-72"/>
            </w:pPr>
            <w:r>
              <w:t xml:space="preserve">в фонд развития </w:t>
            </w:r>
          </w:p>
          <w:p>
            <w:pPr>
              <w:widowControl w:val="0"/>
              <w:adjustRightInd w:val="0"/>
              <w:ind w:right="-72"/>
            </w:pPr>
            <w:r>
              <w:t>предприятия &lt; * &gt;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в том числе: на кап. вложения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на…..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 xml:space="preserve">Прибыль в фонд </w:t>
            </w:r>
          </w:p>
          <w:p>
            <w:pPr>
              <w:widowControl w:val="0"/>
              <w:adjustRightInd w:val="0"/>
            </w:pPr>
            <w:r>
              <w:t>соцкультбыта &lt; * &gt; ,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в том числе: на…..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на…..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 xml:space="preserve">Прибыль в фонд </w:t>
            </w:r>
          </w:p>
          <w:p>
            <w:pPr>
              <w:widowControl w:val="0"/>
              <w:adjustRightInd w:val="0"/>
            </w:pPr>
            <w:r>
              <w:t>потребления &lt; * &gt; ,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 xml:space="preserve">в том числе: </w:t>
            </w:r>
          </w:p>
          <w:p>
            <w:pPr>
              <w:widowControl w:val="0"/>
              <w:adjustRightInd w:val="0"/>
            </w:pPr>
            <w:r>
              <w:t xml:space="preserve">на оказание </w:t>
            </w:r>
          </w:p>
          <w:p>
            <w:pPr>
              <w:widowControl w:val="0"/>
              <w:adjustRightInd w:val="0"/>
            </w:pPr>
            <w:r>
              <w:t>материальной помощи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на премирование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и т.д.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 xml:space="preserve">Прибыль на прочие </w:t>
            </w:r>
          </w:p>
          <w:p>
            <w:pPr>
              <w:widowControl w:val="0"/>
              <w:adjustRightInd w:val="0"/>
            </w:pPr>
            <w:r>
              <w:t xml:space="preserve">цели &lt; * &gt; 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в том числе на….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 xml:space="preserve">Чистая прибыль </w:t>
            </w:r>
          </w:p>
          <w:p>
            <w:pPr>
              <w:widowControl w:val="0"/>
              <w:adjustRightInd w:val="0"/>
            </w:pPr>
            <w:r>
              <w:t xml:space="preserve">(нераспределенная прибыль отчетного </w:t>
            </w:r>
          </w:p>
          <w:p>
            <w:pPr>
              <w:widowControl w:val="0"/>
              <w:adjustRightInd w:val="0"/>
            </w:pPr>
            <w:r>
              <w:t>периода)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Налоги, &lt; ** &gt;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В том числе: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</w:pPr>
            <w:r>
              <w:t>…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</w:pPr>
            <w:r>
              <w:t>…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</w:pPr>
            <w:r>
              <w:t>…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</w:pPr>
            <w:r>
              <w:t>Прибыль отчетного</w:t>
            </w:r>
          </w:p>
          <w:p>
            <w:pPr>
              <w:widowControl w:val="0"/>
              <w:adjustRightInd w:val="0"/>
            </w:pPr>
            <w:r>
              <w:t xml:space="preserve"> периода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&lt;*&gt; Расшифровать.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&lt;**&gt; Все виды налогов, уплачиваемых в соответствии с действующим налоговым законодательством из прибыли.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предприятия: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бухгалтер: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_________________»</w:t>
      </w:r>
    </w:p>
    <w:sectPr>
      <w:headerReference r:id="rId9" w:type="first"/>
      <w:headerReference r:id="rId8" w:type="default"/>
      <w:pgSz w:w="11906" w:h="16838"/>
      <w:pgMar w:top="851" w:right="851" w:bottom="709" w:left="1701" w:header="284" w:footer="284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6"/>
      </w:rPr>
    </w:pP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  <w:lang/>
      </w:rPr>
      <w:t>2</w:t>
    </w:r>
    <w:r>
      <w:rPr>
        <w:rStyle w:val="6"/>
      </w:rPr>
      <w:fldChar w:fldCharType="end"/>
    </w: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16"/>
        <w:szCs w:val="16"/>
      </w:rPr>
    </w:pPr>
    <w:r>
      <w:rPr>
        <w:b/>
        <w:bCs/>
      </w:rPr>
      <w:object>
        <v:shape id="_x0000_i1025" o:spt="75" type="#_x0000_t75" style="height:54.2pt;width:50.15pt;" o:ole="t" fillcolor="#000011" filled="f" stroked="f" coordsize="21600,21600">
          <v:path/>
          <v:fill on="f" alignshape="1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  <w:lang/>
      </w:rPr>
      <w:t>2</w:t>
    </w:r>
    <w:r>
      <w:rPr>
        <w:rStyle w:val="6"/>
      </w:rPr>
      <w:fldChar w:fldCharType="end"/>
    </w:r>
  </w:p>
  <w:p>
    <w:pPr>
      <w:pStyle w:val="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170"/>
  <w:autoHyphenation/>
  <w:hyphenationZone w:val="357"/>
  <w:doNotHyphenateCaps/>
  <w:displayHorizontalDrawingGridEvery w:val="1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2E"/>
    <w:rsid w:val="00000B60"/>
    <w:rsid w:val="000462D6"/>
    <w:rsid w:val="00047364"/>
    <w:rsid w:val="00047C9F"/>
    <w:rsid w:val="00066E0F"/>
    <w:rsid w:val="00067760"/>
    <w:rsid w:val="0007504D"/>
    <w:rsid w:val="00090EAB"/>
    <w:rsid w:val="000D02CA"/>
    <w:rsid w:val="000D3F8B"/>
    <w:rsid w:val="000E193D"/>
    <w:rsid w:val="000F5C65"/>
    <w:rsid w:val="0010096D"/>
    <w:rsid w:val="00121908"/>
    <w:rsid w:val="00127FBD"/>
    <w:rsid w:val="001376EE"/>
    <w:rsid w:val="00147891"/>
    <w:rsid w:val="00151240"/>
    <w:rsid w:val="00172563"/>
    <w:rsid w:val="001743A6"/>
    <w:rsid w:val="001809C7"/>
    <w:rsid w:val="0018362F"/>
    <w:rsid w:val="00190D41"/>
    <w:rsid w:val="001C0E63"/>
    <w:rsid w:val="001C3CE4"/>
    <w:rsid w:val="001C6655"/>
    <w:rsid w:val="001D6A4C"/>
    <w:rsid w:val="001E21D8"/>
    <w:rsid w:val="001F0E34"/>
    <w:rsid w:val="00220F17"/>
    <w:rsid w:val="0022658E"/>
    <w:rsid w:val="00242DF9"/>
    <w:rsid w:val="0027590C"/>
    <w:rsid w:val="00280C92"/>
    <w:rsid w:val="0028251C"/>
    <w:rsid w:val="002957D2"/>
    <w:rsid w:val="002A58A0"/>
    <w:rsid w:val="002B56AB"/>
    <w:rsid w:val="002D4878"/>
    <w:rsid w:val="002E4CAC"/>
    <w:rsid w:val="002F2B3E"/>
    <w:rsid w:val="003005FA"/>
    <w:rsid w:val="0030584F"/>
    <w:rsid w:val="00305EB7"/>
    <w:rsid w:val="00317C8F"/>
    <w:rsid w:val="0033162B"/>
    <w:rsid w:val="00332969"/>
    <w:rsid w:val="00334803"/>
    <w:rsid w:val="00335EF7"/>
    <w:rsid w:val="00341ABB"/>
    <w:rsid w:val="00347B86"/>
    <w:rsid w:val="00350B8C"/>
    <w:rsid w:val="00382176"/>
    <w:rsid w:val="00382DF9"/>
    <w:rsid w:val="003925DE"/>
    <w:rsid w:val="00392A68"/>
    <w:rsid w:val="003B009A"/>
    <w:rsid w:val="003B02C9"/>
    <w:rsid w:val="003E4919"/>
    <w:rsid w:val="00400BEB"/>
    <w:rsid w:val="004026E4"/>
    <w:rsid w:val="00402ED9"/>
    <w:rsid w:val="00405B5C"/>
    <w:rsid w:val="00405CE3"/>
    <w:rsid w:val="00416000"/>
    <w:rsid w:val="004164E0"/>
    <w:rsid w:val="004206E4"/>
    <w:rsid w:val="004214DB"/>
    <w:rsid w:val="00434E84"/>
    <w:rsid w:val="00445309"/>
    <w:rsid w:val="0044688D"/>
    <w:rsid w:val="00454724"/>
    <w:rsid w:val="004564D0"/>
    <w:rsid w:val="00461810"/>
    <w:rsid w:val="00464281"/>
    <w:rsid w:val="00470A18"/>
    <w:rsid w:val="00476E0E"/>
    <w:rsid w:val="00480A3D"/>
    <w:rsid w:val="0048657B"/>
    <w:rsid w:val="004B1052"/>
    <w:rsid w:val="004E35B1"/>
    <w:rsid w:val="004F5412"/>
    <w:rsid w:val="004F61D4"/>
    <w:rsid w:val="00504F27"/>
    <w:rsid w:val="00510410"/>
    <w:rsid w:val="005236B6"/>
    <w:rsid w:val="005337F7"/>
    <w:rsid w:val="00537D69"/>
    <w:rsid w:val="00547625"/>
    <w:rsid w:val="0055365E"/>
    <w:rsid w:val="0055523A"/>
    <w:rsid w:val="00556064"/>
    <w:rsid w:val="0059382E"/>
    <w:rsid w:val="005944CC"/>
    <w:rsid w:val="005A639B"/>
    <w:rsid w:val="005A7823"/>
    <w:rsid w:val="005C4BD8"/>
    <w:rsid w:val="005D313F"/>
    <w:rsid w:val="005F07B9"/>
    <w:rsid w:val="005F25EE"/>
    <w:rsid w:val="005F4838"/>
    <w:rsid w:val="006223FD"/>
    <w:rsid w:val="006275C3"/>
    <w:rsid w:val="006276EC"/>
    <w:rsid w:val="0066574F"/>
    <w:rsid w:val="00665DEF"/>
    <w:rsid w:val="00671FFD"/>
    <w:rsid w:val="00672E2F"/>
    <w:rsid w:val="00684F99"/>
    <w:rsid w:val="00685745"/>
    <w:rsid w:val="00690762"/>
    <w:rsid w:val="006A2E74"/>
    <w:rsid w:val="006B180C"/>
    <w:rsid w:val="006B1BA5"/>
    <w:rsid w:val="006C65EA"/>
    <w:rsid w:val="006D05D8"/>
    <w:rsid w:val="006D09AD"/>
    <w:rsid w:val="006E6D94"/>
    <w:rsid w:val="00700626"/>
    <w:rsid w:val="007027AB"/>
    <w:rsid w:val="00703C32"/>
    <w:rsid w:val="00713470"/>
    <w:rsid w:val="00725D2E"/>
    <w:rsid w:val="00730894"/>
    <w:rsid w:val="0074060A"/>
    <w:rsid w:val="00745E0E"/>
    <w:rsid w:val="00750243"/>
    <w:rsid w:val="00750A49"/>
    <w:rsid w:val="00753BF0"/>
    <w:rsid w:val="0075552E"/>
    <w:rsid w:val="007563B2"/>
    <w:rsid w:val="00763F73"/>
    <w:rsid w:val="00782406"/>
    <w:rsid w:val="00794130"/>
    <w:rsid w:val="007966AA"/>
    <w:rsid w:val="007A7C1E"/>
    <w:rsid w:val="007E7DB2"/>
    <w:rsid w:val="007F08DA"/>
    <w:rsid w:val="007F233B"/>
    <w:rsid w:val="0080407E"/>
    <w:rsid w:val="00804DC3"/>
    <w:rsid w:val="00832D28"/>
    <w:rsid w:val="00844BB0"/>
    <w:rsid w:val="00851A5C"/>
    <w:rsid w:val="0086143D"/>
    <w:rsid w:val="0086302A"/>
    <w:rsid w:val="008659D1"/>
    <w:rsid w:val="008669FF"/>
    <w:rsid w:val="00882D6F"/>
    <w:rsid w:val="00887E44"/>
    <w:rsid w:val="008A114B"/>
    <w:rsid w:val="008A33AC"/>
    <w:rsid w:val="008B4030"/>
    <w:rsid w:val="008B7565"/>
    <w:rsid w:val="008C797A"/>
    <w:rsid w:val="008C7E78"/>
    <w:rsid w:val="008D70A9"/>
    <w:rsid w:val="008D7912"/>
    <w:rsid w:val="008E4BF4"/>
    <w:rsid w:val="008F55BF"/>
    <w:rsid w:val="009034E7"/>
    <w:rsid w:val="00925A30"/>
    <w:rsid w:val="009303C2"/>
    <w:rsid w:val="0094143F"/>
    <w:rsid w:val="00984C08"/>
    <w:rsid w:val="009862AA"/>
    <w:rsid w:val="009957B4"/>
    <w:rsid w:val="00995BA3"/>
    <w:rsid w:val="009A04B8"/>
    <w:rsid w:val="009A65F0"/>
    <w:rsid w:val="009D4CC4"/>
    <w:rsid w:val="009D785D"/>
    <w:rsid w:val="009E3521"/>
    <w:rsid w:val="009E7C3C"/>
    <w:rsid w:val="00A02603"/>
    <w:rsid w:val="00A04C00"/>
    <w:rsid w:val="00A07092"/>
    <w:rsid w:val="00A1110B"/>
    <w:rsid w:val="00A1734A"/>
    <w:rsid w:val="00A21075"/>
    <w:rsid w:val="00A24033"/>
    <w:rsid w:val="00A3162A"/>
    <w:rsid w:val="00A373D1"/>
    <w:rsid w:val="00A43CCF"/>
    <w:rsid w:val="00A55CB2"/>
    <w:rsid w:val="00A64DCF"/>
    <w:rsid w:val="00A915C3"/>
    <w:rsid w:val="00A975A8"/>
    <w:rsid w:val="00AA7A3B"/>
    <w:rsid w:val="00AB50E7"/>
    <w:rsid w:val="00AD2D71"/>
    <w:rsid w:val="00AD7CF1"/>
    <w:rsid w:val="00AF6664"/>
    <w:rsid w:val="00AF7259"/>
    <w:rsid w:val="00B00CEC"/>
    <w:rsid w:val="00B07416"/>
    <w:rsid w:val="00B23BC6"/>
    <w:rsid w:val="00B25022"/>
    <w:rsid w:val="00B25ADF"/>
    <w:rsid w:val="00B303CB"/>
    <w:rsid w:val="00B37A54"/>
    <w:rsid w:val="00B42D00"/>
    <w:rsid w:val="00B44D07"/>
    <w:rsid w:val="00B608F3"/>
    <w:rsid w:val="00B64D64"/>
    <w:rsid w:val="00B64F38"/>
    <w:rsid w:val="00B76796"/>
    <w:rsid w:val="00BA2FFC"/>
    <w:rsid w:val="00BB4A97"/>
    <w:rsid w:val="00BB4BB5"/>
    <w:rsid w:val="00BC255A"/>
    <w:rsid w:val="00BC493E"/>
    <w:rsid w:val="00BD0B63"/>
    <w:rsid w:val="00BE1987"/>
    <w:rsid w:val="00BE5062"/>
    <w:rsid w:val="00BF173C"/>
    <w:rsid w:val="00BF490B"/>
    <w:rsid w:val="00C0058E"/>
    <w:rsid w:val="00C11AFA"/>
    <w:rsid w:val="00C6005E"/>
    <w:rsid w:val="00C625FB"/>
    <w:rsid w:val="00C734C9"/>
    <w:rsid w:val="00C736A2"/>
    <w:rsid w:val="00C756CA"/>
    <w:rsid w:val="00C82D40"/>
    <w:rsid w:val="00C83AEF"/>
    <w:rsid w:val="00CA78D6"/>
    <w:rsid w:val="00CB1F99"/>
    <w:rsid w:val="00CB3A28"/>
    <w:rsid w:val="00CB59E5"/>
    <w:rsid w:val="00CC780C"/>
    <w:rsid w:val="00CD23C9"/>
    <w:rsid w:val="00CD3FD1"/>
    <w:rsid w:val="00D145E0"/>
    <w:rsid w:val="00D20CE6"/>
    <w:rsid w:val="00D37D4F"/>
    <w:rsid w:val="00D40EB7"/>
    <w:rsid w:val="00D60858"/>
    <w:rsid w:val="00D66A4E"/>
    <w:rsid w:val="00D66C70"/>
    <w:rsid w:val="00D945A6"/>
    <w:rsid w:val="00DB6514"/>
    <w:rsid w:val="00DD0C90"/>
    <w:rsid w:val="00DD311F"/>
    <w:rsid w:val="00DD4384"/>
    <w:rsid w:val="00DE14D9"/>
    <w:rsid w:val="00DE15A7"/>
    <w:rsid w:val="00DE3961"/>
    <w:rsid w:val="00DF59E3"/>
    <w:rsid w:val="00E0232D"/>
    <w:rsid w:val="00E02DAA"/>
    <w:rsid w:val="00E11DAC"/>
    <w:rsid w:val="00E34CD7"/>
    <w:rsid w:val="00E37310"/>
    <w:rsid w:val="00E418B3"/>
    <w:rsid w:val="00E6274E"/>
    <w:rsid w:val="00E70040"/>
    <w:rsid w:val="00E740E1"/>
    <w:rsid w:val="00E761B3"/>
    <w:rsid w:val="00EC58EB"/>
    <w:rsid w:val="00EC5E21"/>
    <w:rsid w:val="00EC74BB"/>
    <w:rsid w:val="00ED4F1E"/>
    <w:rsid w:val="00ED6884"/>
    <w:rsid w:val="00EF1554"/>
    <w:rsid w:val="00EF25D5"/>
    <w:rsid w:val="00F327AC"/>
    <w:rsid w:val="00F40EDB"/>
    <w:rsid w:val="00FA33CA"/>
    <w:rsid w:val="00FA7866"/>
    <w:rsid w:val="00FB2B57"/>
    <w:rsid w:val="00FC0BC4"/>
    <w:rsid w:val="00FC1A2E"/>
    <w:rsid w:val="00FE3A0D"/>
    <w:rsid w:val="00FE4B46"/>
    <w:rsid w:val="00FF7ED4"/>
    <w:rsid w:val="62634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page number"/>
    <w:basedOn w:val="3"/>
    <w:uiPriority w:val="0"/>
  </w:style>
  <w:style w:type="paragraph" w:styleId="7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8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9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10">
    <w:name w:val="Title"/>
    <w:basedOn w:val="1"/>
    <w:link w:val="15"/>
    <w:qFormat/>
    <w:uiPriority w:val="0"/>
    <w:pPr>
      <w:autoSpaceDE/>
      <w:autoSpaceDN/>
      <w:jc w:val="center"/>
    </w:pPr>
    <w:rPr>
      <w:szCs w:val="20"/>
    </w:rPr>
  </w:style>
  <w:style w:type="paragraph" w:styleId="11">
    <w:name w:val="footer"/>
    <w:basedOn w:val="1"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4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character" w:customStyle="1" w:styleId="15">
    <w:name w:val="Название Знак"/>
    <w:link w:val="10"/>
    <w:uiPriority w:val="0"/>
    <w:rPr>
      <w:sz w:val="24"/>
      <w:lang w:bidi="ar-SA"/>
    </w:rPr>
  </w:style>
  <w:style w:type="paragraph" w:customStyle="1" w:styleId="16">
    <w:name w:val="No Spacing"/>
    <w:uiPriority w:val="0"/>
    <w:rPr>
      <w:rFonts w:ascii="Calibri" w:hAnsi="Calibri"/>
      <w:sz w:val="22"/>
      <w:szCs w:val="22"/>
      <w:lang w:val="ru-RU" w:eastAsia="en-US" w:bidi="ar-SA"/>
    </w:rPr>
  </w:style>
  <w:style w:type="paragraph" w:styleId="17">
    <w:name w:val="No Spacing"/>
    <w:qFormat/>
    <w:uiPriority w:val="0"/>
    <w:rPr>
      <w:rFonts w:ascii="Calibri" w:hAnsi="Calibr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</Template>
  <Company>Администрация</Company>
  <Pages>4</Pages>
  <Words>515</Words>
  <Characters>2941</Characters>
  <Lines>24</Lines>
  <Paragraphs>6</Paragraphs>
  <TotalTime>0</TotalTime>
  <ScaleCrop>false</ScaleCrop>
  <LinksUpToDate>false</LinksUpToDate>
  <CharactersWithSpaces>3450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2021-07-30T05:25:00Z</dcterms:created>
  <dc:creator>Anastasiya</dc:creator>
  <cp:lastModifiedBy>Дарья Афанасков�</cp:lastModifiedBy>
  <cp:lastPrinted>2021-08-03T06:16:00Z</cp:lastPrinted>
  <dcterms:modified xsi:type="dcterms:W3CDTF">2021-09-02T08:06:26Z</dcterms:modified>
  <dc:title>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74A6F07071AD45929A29769FA50696DA</vt:lpwstr>
  </property>
</Properties>
</file>