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Администрация Богородского муниципального округа</w:t>
      </w:r>
      <w:r/>
    </w:p>
    <w:p>
      <w:pPr>
        <w:spacing/>
        <w:jc w:val="center"/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  <w:r/>
    </w:p>
    <w:p>
      <w:pPr>
        <w:spacing/>
        <w:jc w:val="center"/>
        <w:rPr>
          <w:b/>
          <w:bCs/>
          <w:spacing w:val="80" w:percent="167"/>
          <w:sz w:val="28"/>
          <w:szCs w:val="28"/>
        </w:rPr>
      </w:pPr>
      <w:r>
        <w:rPr>
          <w:b/>
          <w:bCs/>
          <w:spacing w:val="80" w:percent="167"/>
          <w:sz w:val="28"/>
          <w:szCs w:val="28"/>
        </w:rPr>
      </w:r>
    </w:p>
    <w:p>
      <w:pPr>
        <w:spacing/>
        <w:jc w:val="center"/>
      </w:pPr>
      <w:r>
        <w:rPr>
          <w:b/>
          <w:bCs/>
          <w:spacing w:val="80" w:percent="139"/>
          <w:sz w:val="48"/>
          <w:szCs w:val="48"/>
        </w:rPr>
        <w:t>ПОСТАНОВЛЕНИЕ</w:t>
      </w:r>
      <w:r/>
    </w:p>
    <w:p>
      <w:pPr>
        <w:spacing/>
        <w:jc w:val="center"/>
        <w:tabs defTabSz="170">
          <w:tab w:val="left" w:pos="460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170">
          <w:tab w:val="left" w:pos="460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170">
          <w:tab w:val="left" w:pos="4606" w:leader="none"/>
        </w:tabs>
      </w:pPr>
      <w:r>
        <w:rPr>
          <w:sz w:val="28"/>
          <w:szCs w:val="28"/>
        </w:rPr>
        <w:t>15.12.2021                                                                                         № 3821</w:t>
      </w:r>
      <w:r/>
    </w:p>
    <w:p>
      <w:pPr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both"/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center"/>
        <w:suppressAutoHyphens/>
        <w:hyphenationLines w:val="0"/>
      </w:pPr>
      <w:r>
        <w:rPr>
          <w:b/>
          <w:sz w:val="28"/>
          <w:szCs w:val="28"/>
        </w:rPr>
        <w:t>О внесении изменения в муниципальную программу «Социальная поддержка граждан Богородского муниципального округа Нижегородской области», утвержденную постановлением администрации Богородского муниципального района Нижегородской области от 18.01.2021 № 32</w:t>
      </w:r>
      <w:r/>
    </w:p>
    <w:p>
      <w:pPr>
        <w:ind w:firstLine="709"/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suppressAutoHyphens/>
        <w:hyphenationLines w:val="0"/>
      </w:pPr>
      <w:r>
        <w:rPr>
          <w:sz w:val="28"/>
          <w:szCs w:val="28"/>
        </w:rPr>
        <w:t xml:space="preserve">В целях создания благоприятных условий жизни, профессиональной и творческой самореализации наиболее уязвимых слоев населения, </w:t>
      </w:r>
      <w:r>
        <w:rPr>
          <w:color w:val="000000"/>
          <w:sz w:val="28"/>
          <w:szCs w:val="28"/>
        </w:rPr>
        <w:t xml:space="preserve">администрация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>в муниципальную программу «Социальная поддержка граждан Богородского муниципального округа Нижегородской области», утвержденную постановлением администрации Богородского муниципального района Нижегородской области от 18.01.2021 № 32 (с изменениями, внесенными постановлениями администрации Богородского муниципального округа Нижегородской области от 17.05.2021 № 1438, от 30.06.2021 № 2024, от 15.09.2021 № 2914), изменение, изложив её в новой редакции, согласно приложению к настоящему постановлению.</w:t>
      </w:r>
      <w:r/>
    </w:p>
    <w:p>
      <w:pPr>
        <w:ind w:firstLine="709"/>
        <w:spacing/>
        <w:jc w:val="both"/>
      </w:pPr>
      <w:r>
        <w:rPr>
          <w:sz w:val="28"/>
          <w:szCs w:val="28"/>
        </w:rPr>
        <w:t>2. Обнародовать настоящее постановление в установленном порядке.</w:t>
      </w:r>
      <w:r/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both"/>
      </w:pPr>
      <w:r>
        <w:rPr>
          <w:sz w:val="28"/>
          <w:szCs w:val="28"/>
        </w:rPr>
        <w:t>Глава местного самоуправления                                                         А.А.Сочнев</w:t>
      </w:r>
      <w:r/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tabs defTabSz="170">
          <w:tab w:val="left" w:pos="16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r>
        <w:t>М.В.Иванова</w:t>
      </w:r>
    </w:p>
    <w:p>
      <w:r>
        <w:t>2-17-27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footerReference w:type="default" r:id="rId9"/>
          <w:headerReference w:type="first" r:id="rId10"/>
          <w:footerReference w:type="first" r:id="rId11"/>
          <w:type w:val="nextPage"/>
          <w:pgSz w:h="16838" w:w="11906"/>
          <w:pgMar w:left="1701" w:top="1134" w:right="851" w:bottom="1134" w:header="284" w:footer="284"/>
          <w:paperSrc w:first="0" w:other="0" a="0" b="0"/>
          <w:pgNumType w:fmt="decimal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701" w:top="1134" w:right="851" w:bottom="1134"/>
          <w:paperSrc w:first="0" w:other="0" a="0" b="0"/>
          <w:pgNumType w:fmt="decimal"/>
          <w:tmGutter w:val="1"/>
          <w:mirrorMargins w:val="1"/>
          <w:tmSection w:h="-1" w:right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5220"/>
        <w:spacing/>
        <w:jc w:val="center"/>
      </w:pPr>
      <w:r>
        <w:rPr>
          <w:color w:val="000000"/>
          <w:sz w:val="28"/>
          <w:szCs w:val="28"/>
        </w:rPr>
        <w:t>ПРИЛОЖЕНИЕ</w:t>
      </w:r>
      <w:r/>
    </w:p>
    <w:p>
      <w:pPr>
        <w:ind w:left="5220"/>
        <w: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ind w:left="5220"/>
        <w:spacing/>
        <w:jc w:val="center"/>
      </w:pPr>
      <w:r>
        <w:rPr>
          <w:color w:val="000000"/>
          <w:sz w:val="28"/>
          <w:szCs w:val="28"/>
        </w:rPr>
        <w:t xml:space="preserve">к постановлению администрации </w:t>
      </w:r>
      <w:r/>
    </w:p>
    <w:p>
      <w:pPr>
        <w:ind w:left="5220"/>
        <w:spacing/>
        <w:jc w:val="center"/>
      </w:pPr>
      <w:r>
        <w:rPr>
          <w:color w:val="000000"/>
          <w:sz w:val="28"/>
          <w:szCs w:val="28"/>
        </w:rPr>
        <w:t>Богородского муниципального</w:t>
      </w:r>
      <w:r/>
    </w:p>
    <w:p>
      <w:pPr>
        <w:ind w:left="5220"/>
        <w:spacing/>
        <w:jc w:val="center"/>
      </w:pPr>
      <w:r>
        <w:rPr>
          <w:color w:val="000000"/>
          <w:sz w:val="28"/>
          <w:szCs w:val="28"/>
        </w:rPr>
        <w:t>округа Нижегородской области</w:t>
      </w:r>
      <w:r/>
    </w:p>
    <w:p>
      <w:pPr>
        <w:ind w:left="5220"/>
        <w:spacing/>
        <w:jc w:val="center"/>
      </w:pPr>
      <w:r>
        <w:rPr>
          <w:color w:val="000000"/>
          <w:sz w:val="28"/>
          <w:szCs w:val="28"/>
        </w:rPr>
        <w:t>от 15.12.2021 № 3821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220"/>
        <w:spacing/>
        <w:jc w:val="center"/>
      </w:pPr>
      <w:r>
        <w:rPr>
          <w:sz w:val="28"/>
          <w:szCs w:val="28"/>
        </w:rPr>
        <w:t>«УТВЕРЖДЕНА</w:t>
      </w:r>
      <w:r/>
    </w:p>
    <w:p>
      <w:pPr>
        <w:ind w:left="52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220"/>
        <w:spacing/>
        <w:jc w:val="center"/>
      </w:pPr>
      <w:r>
        <w:rPr>
          <w:sz w:val="28"/>
          <w:szCs w:val="28"/>
        </w:rPr>
        <w:t>постановлением администрации Богородского муниципального района Нижегородской области</w:t>
      </w:r>
      <w:r/>
    </w:p>
    <w:p>
      <w:pPr>
        <w:ind w:left="5220"/>
        <w:spacing/>
        <w:jc w:val="center"/>
      </w:pPr>
      <w:r>
        <w:rPr>
          <w:sz w:val="28"/>
          <w:szCs w:val="28"/>
        </w:rPr>
        <w:t>от 18.01.2021 № 32</w:t>
      </w:r>
      <w:r/>
    </w:p>
    <w:p>
      <w:pPr>
        <w:ind w:left="52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2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center"/>
        <w:widowControl w:val="0"/>
      </w:pPr>
      <w:r>
        <w:rPr>
          <w:b/>
          <w:bCs/>
        </w:rPr>
        <w:t>МУНИЦИПАЛЬНАЯ ПРОГРАММА</w:t>
      </w:r>
      <w:r/>
    </w:p>
    <w:p>
      <w:pPr>
        <w:ind w:firstLine="709"/>
        <w:spacing/>
        <w:jc w:val="center"/>
      </w:pPr>
      <w:r>
        <w:rPr>
          <w:b/>
        </w:rPr>
        <w:t>«Социальная поддержка граждан Богородского муниципального округа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Нижегородской области»</w:t>
      </w:r>
      <w:r/>
    </w:p>
    <w:p>
      <w:pPr>
        <w:ind w:firstLine="709"/>
        <w:spacing/>
        <w:jc w:val="center"/>
        <w:widowControl w:val="0"/>
        <w:rPr>
          <w:b/>
          <w:bCs/>
        </w:rPr>
      </w:pPr>
      <w:r>
        <w:rPr>
          <w:b/>
          <w:bCs/>
        </w:rPr>
      </w:r>
    </w:p>
    <w:p>
      <w:pPr>
        <w:ind w:firstLine="709"/>
        <w:spacing/>
        <w:jc w:val="center"/>
        <w:widowControl w:val="0"/>
      </w:pPr>
      <w:r>
        <w:t>(далее - Программа)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0" w:name="Par36"/>
      <w:r>
        <w:rPr>
          <w:b/>
        </w:rPr>
      </w:r>
      <w:bookmarkEnd w:id="0"/>
      <w:r>
        <w:rPr>
          <w:b/>
        </w:rPr>
        <w:t>Паспорт муниципальной Программы</w:t>
      </w:r>
      <w:r/>
    </w:p>
    <w:p>
      <w:pPr>
        <w:ind w:firstLine="709"/>
        <w:spacing/>
        <w:jc w:val="both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/>
    </w:p>
    <w:p>
      <w:pPr>
        <w:ind w:firstLine="709"/>
        <w:spacing/>
        <w:jc w:val="center"/>
      </w:pPr>
      <w:r>
        <w:t>«Социальная поддержка граждан Богородского муниципального округа</w:t>
      </w:r>
    </w:p>
    <w:p>
      <w:pPr>
        <w:ind w:firstLine="709"/>
        <w:spacing/>
        <w:jc w:val="center"/>
        <w:widowControl w:val="0"/>
      </w:pPr>
      <w:r>
        <w:t>Нижегородской области»</w:t>
      </w:r>
    </w:p>
    <w:p>
      <w:pPr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name w:val="Таблица1"/>
        <w:tabOrder w:val="0"/>
        <w:jc w:val="left"/>
        <w:tblInd w:w="0" w:type="dxa"/>
        <w:tblW w:w="9410" w:type="dxa"/>
      </w:tblPr>
      <w:tblGrid>
        <w:gridCol w:w="2013"/>
        <w:gridCol w:w="7397"/>
      </w:tblGrid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t>Управление организационного и документационного обеспечения деятельности администрации Богородского муниципального округа Нижегородской области (Далее - Управление организационного и документационного обеспечения)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Соисполнители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numPr>
                <w:ilvl w:val="0"/>
                <w:numId w:val="2"/>
              </w:numPr>
              <w:ind w:left="0" w:firstLine="0"/>
              <w:spacing/>
              <w:jc w:val="both"/>
              <w:tabs defTabSz="170">
                <w:tab w:val="left" w:pos="0" w:leader="none"/>
              </w:tabs>
            </w:pPr>
            <w:r>
              <w:t>1. Структурные подразделения администрации Богородского муниципального округа Нижегородской области;</w:t>
            </w:r>
          </w:p>
          <w:p>
            <w:pPr>
              <w:pStyle w:val="para40"/>
              <w:numPr>
                <w:ilvl w:val="0"/>
                <w:numId w:val="2"/>
              </w:numPr>
              <w:ind w:left="0" w:firstLine="0"/>
              <w:spacing/>
              <w:jc w:val="both"/>
              <w:tabs defTabSz="170">
                <w:tab w:val="left" w:pos="0" w:leader="none"/>
              </w:tabs>
            </w:pPr>
            <w:r>
              <w:rPr>
                <w:color w:val="000000"/>
              </w:rPr>
              <w:t>2. Управление культуры администрации Богородского муниципального округа Нижегородской области;</w:t>
            </w:r>
            <w:r/>
          </w:p>
          <w:p>
            <w:pPr>
              <w:pStyle w:val="para40"/>
              <w:numPr>
                <w:ilvl w:val="0"/>
                <w:numId w:val="2"/>
              </w:numPr>
              <w:ind w:left="0" w:firstLine="0"/>
              <w:spacing/>
              <w:jc w:val="both"/>
              <w:tabs defTabSz="170">
                <w:tab w:val="left" w:pos="0" w:leader="none"/>
              </w:tabs>
            </w:pPr>
            <w:r>
              <w:rPr>
                <w:color w:val="000000"/>
              </w:rPr>
              <w:t>3. Образовательные организации Богородского муниципального округа Нижегородской области;</w:t>
            </w:r>
            <w:r/>
          </w:p>
          <w:p>
            <w:pPr>
              <w:spacing/>
              <w:jc w:val="both"/>
            </w:pPr>
            <w:r>
              <w:t>4. Государственное бюджетное учреждение здравоохранения Нижегородской области «Богородская центральная районная больница» (по согласованию).</w:t>
            </w:r>
          </w:p>
          <w:p>
            <w:pPr>
              <w:spacing/>
              <w:jc w:val="both"/>
            </w:pPr>
            <w:r>
              <w:t>5. Муниципальное автономное учреждение «Редакция газеты «Богородская газета» (по согласованию).</w:t>
            </w:r>
          </w:p>
          <w:p>
            <w:pPr>
              <w:spacing/>
              <w:jc w:val="both"/>
            </w:pPr>
            <w:r>
              <w:t>6. Государственное казенное учреждение Нижегородской области «Управление социальной защиты населения Богородского района» (по согласованию).</w:t>
            </w:r>
          </w:p>
          <w:p>
            <w:pPr>
              <w:spacing/>
              <w:jc w:val="both"/>
            </w:pPr>
            <w:r>
              <w:t>7</w:t>
            </w:r>
            <w:r>
              <w:rPr>
                <w:b/>
                <w:bCs/>
              </w:rPr>
              <w:t xml:space="preserve"> </w:t>
            </w:r>
            <w:r>
              <w:t>Государственное казенное учреждение «Центр занятости населения Богородского муниципального района Нижегородской области» (по согласованию).</w:t>
            </w:r>
          </w:p>
          <w:p>
            <w:pPr>
              <w:spacing/>
              <w:jc w:val="both"/>
            </w:pPr>
            <w:r>
              <w:t xml:space="preserve">8. Военный комиссариат городов Богородск, Павлово, Богородского, Вачского, Павловского и Сосновского районов (по согласованию). </w:t>
            </w:r>
          </w:p>
          <w:p>
            <w:pPr>
              <w:spacing/>
              <w:jc w:val="both"/>
            </w:pPr>
            <w:r>
              <w:t>9. Муниципальное бюджетное учреждение Физкультурно-оздоровительный комплекс «Победа» (по согласованию).</w:t>
            </w:r>
          </w:p>
          <w:p>
            <w:pPr>
              <w:pStyle w:val="para41"/>
              <w:spacing/>
              <w:jc w:val="both"/>
              <w:widowControl/>
            </w:pPr>
            <w:r>
              <w:t xml:space="preserve">10. </w:t>
            </w:r>
            <w:r>
              <w:rPr>
                <w:sz w:val="22"/>
                <w:szCs w:val="22"/>
              </w:rPr>
              <w:t>ГУ МВД России по Нижегородской области Отдел Министерства внутренних дел Российской Федерации «Богородский» (по согласованию);</w:t>
            </w:r>
            <w:r/>
          </w:p>
          <w:p>
            <w:pPr>
              <w:pStyle w:val="para41"/>
              <w:spacing/>
              <w:jc w:val="both"/>
              <w:widowControl/>
            </w:pPr>
            <w:r>
              <w:t xml:space="preserve">11. Общественные организации при участии в программе </w:t>
            </w:r>
            <w:r>
              <w:rPr>
                <w:sz w:val="22"/>
                <w:szCs w:val="22"/>
              </w:rPr>
              <w:t>(по согласованию)</w:t>
            </w:r>
            <w:r>
              <w:t>.</w:t>
            </w:r>
          </w:p>
          <w:p>
            <w:pPr>
              <w:pStyle w:val="para41"/>
              <w:spacing/>
              <w:jc w:val="both"/>
              <w:widowControl/>
            </w:pPr>
            <w:r>
              <w:t>12. Отдел ЗАГС Богородского района Главного управления ЗАГС Нижегородской области (по согласованию).</w:t>
            </w:r>
          </w:p>
          <w:p>
            <w:pPr>
              <w:pStyle w:val="para41"/>
              <w:spacing/>
              <w:jc w:val="both"/>
              <w:widowControl/>
            </w:pPr>
            <w:r>
              <w:t>13. ГБУ «Центр социального обслуживания граждан пожилого возраста и инвалидов Богородского района» (по согласованию).</w:t>
            </w:r>
          </w:p>
          <w:p>
            <w:pPr>
              <w:pStyle w:val="para41"/>
              <w:spacing/>
              <w:jc w:val="both"/>
              <w:widowControl/>
            </w:pPr>
            <w:r>
              <w:t>14. В/ч № 3671, дислоцирующаяся на территории Богородского района (по согласованию).</w:t>
            </w:r>
          </w:p>
          <w:p>
            <w:pPr>
              <w:pStyle w:val="para41"/>
              <w:spacing/>
              <w:jc w:val="both"/>
              <w:widowControl/>
            </w:pPr>
            <w:r>
              <w:t>15. МБУДО «ДЮЦ «Спартак» (по согласованию).</w:t>
            </w:r>
          </w:p>
          <w:p>
            <w:pPr>
              <w:pStyle w:val="para41"/>
              <w:spacing/>
              <w:jc w:val="both"/>
              <w:widowControl/>
            </w:pPr>
            <w:r>
              <w:t>16. МБУ «ГДК» (по согласованию).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Подпрограммы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1"/>
              <w:spacing/>
              <w:jc w:val="both"/>
              <w:widowControl/>
            </w:pPr>
            <w:r>
              <w:t>Подпрограмма 1 «Семья»;</w:t>
            </w:r>
          </w:p>
          <w:p>
            <w:pPr>
              <w:pStyle w:val="para41"/>
              <w:spacing/>
              <w:jc w:val="both"/>
              <w:widowControl/>
            </w:pPr>
            <w:r>
              <w:t>Подпрограмма 2 «Старшее поколение»;</w:t>
            </w:r>
          </w:p>
          <w:p>
            <w:pPr>
              <w:pStyle w:val="para41"/>
              <w:spacing/>
              <w:jc w:val="both"/>
              <w:widowControl/>
            </w:pPr>
            <w:r>
              <w:t>Подпрограмма 3 «Ветераны боевых действий»;</w:t>
            </w:r>
          </w:p>
          <w:p>
            <w:pPr>
              <w:pStyle w:val="para41"/>
              <w:spacing/>
              <w:jc w:val="both"/>
              <w:widowControl/>
            </w:pPr>
            <w:r>
              <w:t>Подпрограмма 4 «Патриотическое воспитание граждан»;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Подпрограмма 5 «Формирование доступной для инвалидов среды жизнедеятельности»;</w:t>
            </w:r>
          </w:p>
          <w:p>
            <w:pPr/>
            <w:r>
              <w:t>Подпрограмма 6 «Обеспечение реализации муниципальной программы».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Цели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- повышение уровня и качества жизни граждан Богородского муниципального округа Нижегородской области;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реализация семейной политики на территории Богородского муниципального округа Нижегородской области;</w:t>
            </w:r>
          </w:p>
          <w:p>
            <w:pPr/>
            <w:r>
              <w:t>- формирование здорового образа жизни пожилых людей;</w:t>
            </w:r>
          </w:p>
          <w:p>
            <w:pPr/>
            <w:r>
              <w:t>- развитие и укрепление системы патриотических ценностей и духовно- нравственное воспитание молодого поколения;</w:t>
            </w:r>
          </w:p>
          <w:p>
            <w:pPr/>
            <w:r>
              <w:t>- создание условий для формирования доступной для инвалидов среды жизнедеятельности.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Задачи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1"/>
              <w:spacing/>
              <w:jc w:val="both"/>
              <w:widowControl/>
            </w:pPr>
            <w:r>
              <w:t>- формирование и реализация муниципальной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несовершеннолетних;</w:t>
            </w:r>
          </w:p>
          <w:p>
            <w:pPr>
              <w:pStyle w:val="para41"/>
              <w:spacing/>
              <w:jc w:val="both"/>
              <w:widowControl/>
            </w:pPr>
            <w:r>
              <w:t>- 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      </w:r>
          </w:p>
          <w:p>
            <w:pPr>
              <w:pStyle w:val="para41"/>
              <w:spacing/>
              <w:jc w:val="both"/>
              <w:widowControl/>
            </w:pPr>
            <w:r>
              <w:t>- поддержка инвалидов и ветеранов боевых действий, семей погибших инвалидов и ветеранов боевых действий;</w:t>
            </w:r>
          </w:p>
          <w:p>
            <w:pPr>
              <w:pStyle w:val="para41"/>
              <w:spacing/>
              <w:jc w:val="both"/>
              <w:widowControl/>
            </w:pPr>
            <w:r>
              <w:t>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муниципального округа Нижегородской области, в целях стабилизации социальной инфраструктуры по воспитанию и развитию подрастающего поколения;</w:t>
            </w:r>
          </w:p>
          <w:p>
            <w:pPr>
              <w:spacing/>
              <w:jc w:val="both"/>
            </w:pPr>
            <w:r>
              <w:t>- обеспечение реализации муниципальной программы;</w:t>
            </w:r>
          </w:p>
          <w:p>
            <w:pPr>
              <w:spacing/>
              <w:jc w:val="both"/>
            </w:pPr>
            <w:r>
              <w:t>- 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Этапы и сроки реализации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bookmarkStart w:id="1" w:name="P75"/>
            <w:r/>
            <w:bookmarkEnd w:id="1"/>
            <w:r>
              <w:t>Объемы бюджетных ассигнований Программы за счет бюджета округа (в разбивке по подпрограммам)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Программы, составляет 68 058,17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10657,35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10373,47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10373,47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9163,47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9163,47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9163,47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– 9163,47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«Семья», составляет 15 604,6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2384,04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- 2315,16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- 2315,16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- 2147,56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«Старшее поколение» финансирование не предусмотрено составляет 49 815,27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7896,41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- 7681,41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- 7681,41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- 6639,01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«Ветераны боевых действий», составляет 1 039,5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– 148,5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«Патриотическое воспитание граждан», составляет 183,75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26,25 тыс. рублей;</w:t>
            </w:r>
          </w:p>
          <w:p>
            <w:pPr/>
            <w:r>
              <w:t>2027 год – 26,25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«Формирование доступной для инвалидов среды жизнедеятельности», составляет 1415,05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202,15 тыс. рублей;</w:t>
            </w:r>
          </w:p>
          <w:p>
            <w:pPr/>
            <w:r>
              <w:t>2027 год – 202,15 тыс. рублей.</w:t>
            </w:r>
          </w:p>
          <w:p>
            <w:pPr>
              <w:pStyle w:val="para40"/>
              <w:ind w:firstLine="0"/>
              <w:spacing/>
              <w:jc w:val="both"/>
            </w:pPr>
            <w:r>
              <w:t>- предполагаемый общий объем финансовых средств, необходимых для реализации подпрограммы «Обеспечение реализации муниципальной программы», составляет 0,00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– 0,00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1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39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Индикаторы достижения цели: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1) доля семей с детьми, включенных в совместные социально значимые мероприятия, проводимые за счет подпрограммы;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2) доля пожилых граждан, принявших участие в муниципальных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граждан, проживающих на территории Богородского муниципального округа Нижегородской области, получающих пенсию по старости;</w:t>
            </w:r>
          </w:p>
          <w:p>
            <w:pPr>
              <w:spacing/>
              <w:jc w:val="both"/>
            </w:pPr>
            <w:r>
              <w:t>3) доля ветеранов боевых действий, принявших участие в муниципальных общественных и социально значимых мероприятиях от общего числа ветеранов боевых действий;</w:t>
            </w:r>
          </w:p>
          <w:p>
            <w:pPr>
              <w:spacing/>
              <w:jc w:val="both"/>
            </w:pPr>
            <w:r>
              <w:t>4)  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профиля;</w:t>
            </w:r>
          </w:p>
          <w:p>
            <w:pPr>
              <w:pStyle w:val="para40"/>
              <w:ind w:firstLine="0"/>
            </w:pPr>
            <w:r>
              <w:t>5)  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инвалидов, проживающих на территории Богородского муниципального округа Нижегородской области;</w:t>
            </w:r>
          </w:p>
          <w:p>
            <w:pPr>
              <w:pStyle w:val="para40"/>
              <w:ind w:firstLine="283"/>
              <w:spacing/>
              <w:jc w:val="both"/>
            </w:pPr>
            <w:r>
              <w:t>Показатели непосредственных результатов:</w:t>
            </w:r>
          </w:p>
          <w:p>
            <w:pPr>
              <w:spacing/>
              <w:jc w:val="both"/>
            </w:pPr>
            <w:r>
              <w:t>1) 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rPr>
                <w:bCs/>
              </w:rPr>
              <w:t xml:space="preserve">2) </w:t>
            </w:r>
            <w:r>
              <w:t>отсутствие обоснованных жалоб на предоставление социальных услуг;</w:t>
            </w:r>
          </w:p>
          <w:p>
            <w:pPr>
              <w:spacing/>
              <w:jc w:val="both"/>
            </w:pPr>
            <w:r>
              <w:t>3)</w:t>
            </w:r>
            <w:r>
              <w:rPr>
                <w:b/>
              </w:rPr>
              <w:t xml:space="preserve"> </w:t>
            </w:r>
            <w:r>
              <w:t>количество ветеранов боевых действий, принявших участие в муниципальных общественных и социально значимых мероприятиях от общего числа ветеранов боевых действий;</w:t>
            </w:r>
          </w:p>
          <w:p>
            <w:pPr>
              <w:spacing/>
              <w:jc w:val="both"/>
            </w:pPr>
            <w:r>
              <w:t>4) 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профиля;</w:t>
            </w:r>
          </w:p>
          <w:p>
            <w:pPr/>
            <w:r>
              <w:t>5) 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 Текущее состояние сферы реализации Программы</w:t>
      </w: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Создание на территории Богородского муниципального округа Нижегородской области благоприятных условий жизни, профессиональной и творческой самореализации наиболее уязвимых слоев населения - главная цель деятельности администрации Богородского муниципального округа Нижегородской области.</w:t>
      </w:r>
    </w:p>
    <w:p>
      <w:pPr>
        <w:ind w:firstLine="709"/>
        <w:spacing/>
        <w:jc w:val="both"/>
      </w:pPr>
      <w:r>
        <w:t>Одним из ключевых направлений достижения этой цели является социальная поддержка граждан Богородского муниципального округа Нижегородской области.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" w:name="Par247"/>
      <w:r>
        <w:rPr>
          <w:b/>
        </w:rPr>
      </w:r>
      <w:bookmarkEnd w:id="2"/>
      <w:r>
        <w:rPr>
          <w:b/>
        </w:rPr>
        <w:t>Цели и задачи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pStyle w:val="para41"/>
        <w:ind w:firstLine="709"/>
        <w:spacing/>
        <w:jc w:val="both"/>
        <w:widowControl/>
      </w:pPr>
      <w:r>
        <w:t>Целями Программы являются:</w:t>
      </w:r>
    </w:p>
    <w:p>
      <w:pPr>
        <w:pStyle w:val="para40"/>
        <w:ind w:firstLine="0"/>
        <w:spacing/>
        <w:jc w:val="both"/>
      </w:pPr>
      <w:r>
        <w:t>- повышение уровня и качества жизни граждан Богородского муниципального округа Нижегородской области;</w:t>
      </w:r>
    </w:p>
    <w:p>
      <w:pPr>
        <w:pStyle w:val="para40"/>
        <w:ind w:firstLine="0"/>
        <w:spacing/>
        <w:jc w:val="both"/>
      </w:pPr>
      <w:r>
        <w:t>- реализация семейной политики на территории Богородского муниципального округа Нижегородской области;</w:t>
      </w:r>
    </w:p>
    <w:p>
      <w:r>
        <w:t>- формирование здорового образа жизни пожилых людей;</w:t>
      </w:r>
    </w:p>
    <w:p>
      <w:r>
        <w:t>- развитие и укрепление системы патриотических ценностей и духовно- нравственное воспитание молодого поколения;</w:t>
      </w:r>
    </w:p>
    <w:p>
      <w:pPr>
        <w:ind w:firstLine="709"/>
        <w:spacing/>
        <w:jc w:val="both"/>
        <w:widowControl w:val="0"/>
      </w:pPr>
      <w:r>
        <w:t>- создание условий для формирования доступной для инвалидов среды жизнедеятельности.</w:t>
      </w:r>
    </w:p>
    <w:p>
      <w:pPr>
        <w:ind w:firstLine="709"/>
        <w:spacing/>
        <w:jc w:val="both"/>
        <w:widowControl w:val="0"/>
      </w:pPr>
      <w:r>
        <w:t>Для достижения поставленных целей необходимо решение следующих задач:</w:t>
      </w:r>
    </w:p>
    <w:p>
      <w:pPr>
        <w:pStyle w:val="para41"/>
        <w:spacing/>
        <w:jc w:val="both"/>
        <w:widowControl/>
      </w:pPr>
      <w:r>
        <w:t>- формирование и реализация муниципальной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несовершеннолетних;</w:t>
      </w:r>
    </w:p>
    <w:p>
      <w:pPr>
        <w:pStyle w:val="para41"/>
        <w:spacing/>
        <w:jc w:val="both"/>
        <w:widowControl/>
      </w:pPr>
      <w:r>
        <w:t>- 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поддержки;</w:t>
      </w:r>
    </w:p>
    <w:p>
      <w:pPr>
        <w:pStyle w:val="para41"/>
        <w:spacing/>
        <w:jc w:val="both"/>
        <w:widowControl/>
      </w:pPr>
      <w:r>
        <w:t>- поддержка инвалидов и ветеранов боевых действий, семей погибших инвалидов и ветеранов боевых действий;</w:t>
      </w:r>
    </w:p>
    <w:p>
      <w:pPr>
        <w:pStyle w:val="para41"/>
        <w:spacing/>
        <w:jc w:val="both"/>
        <w:widowControl/>
      </w:pPr>
      <w:r>
        <w:t>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муниципального округа Нижегородской области, в целях стабилизации социальной инфраструктуры по воспитанию и развитию подрастающего поколения;</w:t>
      </w:r>
    </w:p>
    <w:p>
      <w:pPr>
        <w:spacing/>
        <w:jc w:val="both"/>
      </w:pPr>
      <w:r>
        <w:t>- обеспечение реализации муниципальной программы;</w:t>
      </w:r>
    </w:p>
    <w:p>
      <w:pPr>
        <w:spacing/>
        <w:jc w:val="both"/>
        <w:widowControl w:val="0"/>
      </w:pPr>
      <w:r>
        <w:t>- 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</w:r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3" w:name="Par255"/>
      <w:r>
        <w:rPr>
          <w:b/>
        </w:rPr>
      </w:r>
      <w:bookmarkEnd w:id="3"/>
      <w:r>
        <w:rPr>
          <w:b/>
        </w:rPr>
        <w:t>Сроки и этапы реализации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Программа реализуется в течение 2021 - 2027 годов без разделения на этапы. </w:t>
      </w:r>
    </w:p>
    <w:p>
      <w:pPr>
        <w:ind w:firstLine="709"/>
        <w:spacing/>
        <w:jc w:val="center"/>
        <w:widowControl w:val="0"/>
      </w:pPr>
      <w:bookmarkStart w:id="4" w:name="Par259"/>
      <w:r/>
      <w:bookmarkEnd w:id="4"/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>
      <w:pPr>
        <w:ind w:firstLine="709"/>
        <w:spacing/>
        <w:jc w:val="both"/>
        <w:widowControl w:val="0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>
      <w:pPr>
        <w:pStyle w:val="para41"/>
        <w:ind w:firstLine="709"/>
        <w:spacing/>
        <w:jc w:val="both"/>
        <w:widowControl/>
      </w:pPr>
      <w:r>
        <w:t>Подпрограмма 1 «Семья»;</w:t>
      </w:r>
    </w:p>
    <w:p>
      <w:pPr>
        <w:pStyle w:val="para41"/>
        <w:ind w:firstLine="709"/>
        <w:spacing/>
        <w:jc w:val="both"/>
        <w:widowControl/>
      </w:pPr>
      <w:r>
        <w:t>Подпрограмма 2 «Старшее поколение»;</w:t>
      </w:r>
    </w:p>
    <w:p>
      <w:pPr>
        <w:pStyle w:val="para41"/>
        <w:ind w:firstLine="709"/>
        <w:spacing/>
        <w:jc w:val="both"/>
        <w:widowControl/>
      </w:pPr>
      <w:r>
        <w:t>Подпрограмма 3 «Ветераны боевых действий»;</w:t>
      </w:r>
    </w:p>
    <w:p>
      <w:pPr>
        <w:pStyle w:val="para41"/>
        <w:ind w:firstLine="709"/>
        <w:spacing/>
        <w:jc w:val="both"/>
        <w:widowControl/>
      </w:pPr>
      <w:r>
        <w:t>Подпрограмма 4 «Патриотическое воспитание граждан»;</w:t>
      </w:r>
    </w:p>
    <w:p>
      <w:pPr>
        <w:ind w:firstLine="709"/>
        <w:spacing/>
        <w:jc w:val="both"/>
        <w:widowControl w:val="0"/>
      </w:pPr>
      <w:r>
        <w:t>Подпрограмма 5 «Формирование доступной для инвалидов среды жизнедеятельности»;</w:t>
      </w:r>
    </w:p>
    <w:p>
      <w:pPr>
        <w:ind w:firstLine="709"/>
        <w:spacing/>
        <w:jc w:val="both"/>
        <w:widowControl w:val="0"/>
      </w:pPr>
      <w:r>
        <w:t>Подпрограмма 6 «Обеспечение реализации муниципальной программы».</w:t>
      </w:r>
    </w:p>
    <w:p>
      <w:pPr>
        <w:ind w:firstLine="709"/>
        <w:spacing/>
        <w:jc w:val="both"/>
        <w:widowControl w:val="0"/>
      </w:pPr>
      <w: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5" w:name="Par269"/>
      <w:r>
        <w:rPr>
          <w:b/>
        </w:rPr>
      </w:r>
      <w:bookmarkEnd w:id="5"/>
      <w:r>
        <w:rPr>
          <w:b/>
        </w:rPr>
        <w:t>Индикаторы достижения цели и непосредственные результаты реализации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6" w:name="Par279"/>
      <w:r>
        <w:rPr>
          <w:b/>
        </w:rPr>
      </w:r>
      <w:bookmarkEnd w:id="6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Программы не предусматривается оказание муниципальными учреждениями муниципальных услуг (работ) физическим и юридическим лицам.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 Обоснование объема финансовых ресурсов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pStyle w:val="para40"/>
        <w:ind w:firstLine="709"/>
        <w:spacing/>
        <w:jc w:val="both"/>
      </w:pPr>
      <w:r>
        <w:t xml:space="preserve">Общий объем финансирования Программы за счет средств бюджета муниципального округа составляет </w:t>
      </w:r>
      <w:r>
        <w:rPr>
          <w:b/>
        </w:rPr>
        <w:t>68 058,17</w:t>
      </w:r>
      <w:r>
        <w:t xml:space="preserve"> тыс. рублей, с учетом средств из бюджетов других уровней – </w:t>
      </w:r>
      <w:r>
        <w:rPr>
          <w:b/>
        </w:rPr>
        <w:t>68 308,17</w:t>
      </w:r>
      <w:r>
        <w:t xml:space="preserve"> тыс. рублей.</w:t>
      </w:r>
    </w:p>
    <w:p>
      <w:pPr>
        <w:ind w:firstLine="709"/>
        <w:spacing/>
        <w:jc w:val="both"/>
        <w:widowControl w:val="0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ind w:firstLine="709"/>
        <w:spacing/>
        <w:jc w:val="both"/>
        <w:widowControl w:val="0"/>
      </w:pPr>
      <w:r>
        <w:t>Ресурсное обеспечение Программы представлено в приложениях 3 и 4 к настоящей Программе.</w:t>
      </w:r>
    </w:p>
    <w:p>
      <w:pPr>
        <w:numPr>
          <w:ilvl w:val="1"/>
          <w:numId w:val="3"/>
        </w:numPr>
        <w:ind w:left="108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7" w:name="Par291"/>
      <w:r>
        <w:rPr>
          <w:b/>
        </w:rPr>
      </w:r>
      <w:bookmarkEnd w:id="7"/>
      <w:r>
        <w:rPr>
          <w:b/>
        </w:rPr>
        <w:t>Анализ рисков реализации 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Основными рисками, которые могут возникнуть в ходе реализации Программы, являются:</w:t>
      </w:r>
    </w:p>
    <w:p>
      <w:pPr>
        <w:ind w:firstLine="709"/>
        <w:spacing/>
        <w:jc w:val="both"/>
      </w:pPr>
      <w:r>
        <w:t>1)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>
      <w:pPr>
        <w:ind w:firstLine="709"/>
        <w:spacing/>
        <w:jc w:val="both"/>
      </w:pPr>
      <w:r>
        <w:t>2)  несогласованность действий исполнителей Программы;</w:t>
      </w:r>
    </w:p>
    <w:p>
      <w:pPr>
        <w:ind w:firstLine="709"/>
        <w:spacing/>
        <w:jc w:val="both"/>
      </w:pPr>
      <w:r>
        <w:t>3) рост инфляции, существенно выходящий за пределы прогнозных оценок.</w:t>
      </w:r>
    </w:p>
    <w:p>
      <w:pPr>
        <w:ind w:firstLine="709"/>
        <w:spacing/>
        <w:jc w:val="center"/>
        <w:rPr>
          <w:b/>
          <w:bCs/>
        </w:rPr>
      </w:pPr>
      <w:r>
        <w:rPr>
          <w:b/>
          <w:bCs/>
        </w:rPr>
      </w:r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 Подпрограмма «Семья»</w:t>
      </w:r>
      <w:r/>
    </w:p>
    <w:p>
      <w:pPr>
        <w:ind w:firstLine="709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</w:pPr>
      <w:r>
        <w:t>(далее – Подпрограмма)</w:t>
      </w:r>
      <w:bookmarkStart w:id="8" w:name="Par307"/>
      <w:r/>
      <w:bookmarkEnd w:id="8"/>
      <w:r/>
    </w:p>
    <w:p>
      <w:pPr>
        <w:ind w:firstLine="709"/>
        <w:spacing/>
        <w:jc w:val="center"/>
        <w:widowControl w:val="0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Паспорт Подпрограммы 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>
        <w:t>«Семья»</w:t>
      </w:r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Подпрограммы)</w:t>
      </w:r>
      <w:r/>
    </w:p>
    <w:p>
      <w:pPr>
        <w:spacing/>
        <w:jc w:val="center"/>
        <w:widowContro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name w:val="Таблица2"/>
        <w:tabOrder w:val="0"/>
        <w:jc w:val="left"/>
        <w:tblInd w:w="28" w:type="dxa"/>
        <w:tblW w:w="9356" w:type="dxa"/>
      </w:tblPr>
      <w:tblGrid>
        <w:gridCol w:w="2340"/>
        <w:gridCol w:w="7016"/>
      </w:tblGrid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2. ЦРБ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4. УСЗН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  <w:r/>
          </w:p>
          <w:p>
            <w:pPr>
              <w:pStyle w:val="para41"/>
              <w:spacing/>
              <w:jc w:val="both"/>
              <w:widowControl/>
            </w:pPr>
            <w:r>
              <w:rPr>
                <w:sz w:val="22"/>
                <w:szCs w:val="22"/>
              </w:rPr>
              <w:t xml:space="preserve">6. ОМВД (по согласованию); </w:t>
            </w:r>
            <w:r/>
          </w:p>
          <w:p>
            <w:pPr>
              <w:pStyle w:val="para41"/>
              <w:spacing/>
              <w:jc w:val="both"/>
              <w:widowControl/>
            </w:pPr>
            <w:r>
              <w:rPr>
                <w:sz w:val="22"/>
                <w:szCs w:val="22"/>
              </w:rPr>
              <w:t>7. Общественные организации (по согласованию при участии в программе);</w:t>
            </w:r>
            <w:r/>
          </w:p>
          <w:p>
            <w:pPr>
              <w:pStyle w:val="para41"/>
              <w:spacing/>
              <w:jc w:val="both"/>
              <w:widowControl/>
            </w:pPr>
            <w:r>
              <w:rPr>
                <w:sz w:val="22"/>
                <w:szCs w:val="22"/>
              </w:rPr>
              <w:t>8. Отдел ЗАГС (по согласованию);</w:t>
            </w:r>
            <w:r/>
          </w:p>
          <w:p>
            <w:pPr>
              <w:spacing/>
              <w:jc w:val="both"/>
              <w:widowControl w:val="0"/>
              <w:tabs defTabSz="170">
                <w:tab w:val="left" w:pos="1170" w:leader="none"/>
              </w:tabs>
            </w:pPr>
            <w:r>
              <w:rPr>
                <w:sz w:val="22"/>
                <w:szCs w:val="22"/>
              </w:rPr>
              <w:t>9. ЦСОГПВИИ (по согласованию).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Цель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Формирование и реализация муниципальной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 w:line="100" w:lineRule="atLeast"/>
              <w:jc w:val="both"/>
            </w:pPr>
            <w:r>
              <w:rPr>
                <w:sz w:val="22"/>
                <w:szCs w:val="22"/>
              </w:rPr>
              <w:t>Создание условий для общественного признания социально успешных семей и родителей, формирование в обществе позитивного имиджа семьи с детьми. Повышение уровня жизни низкоресурсных семей (малообеспеченных, многодетных, с детьми инвалидами и других);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Профилактика семейного неблагополучия.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 составляет 15 604,6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2384,04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2315,16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2315,16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- 2147,56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- 2147,56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4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Индикатор достижения цели и показатели непосредственных результатов</w:t>
            </w:r>
          </w:p>
        </w:tc>
        <w:tc>
          <w:tcPr>
            <w:tcW w:w="701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1) доля семей с детьми, включенных в совместные социально значимые мероприятия, проводимые за счет подпрограммы</w:t>
            </w:r>
          </w:p>
          <w:p>
            <w:pPr>
              <w:spacing/>
              <w:jc w:val="both"/>
              <w:widowControl w:val="0"/>
            </w:pPr>
            <w:r>
              <w:t>Непосредственные результаты:</w:t>
            </w:r>
          </w:p>
          <w:p>
            <w:pPr>
              <w:spacing/>
              <w:jc w:val="both"/>
            </w:pPr>
            <w:r>
              <w:t>1) 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детей.</w:t>
            </w:r>
          </w:p>
        </w:tc>
      </w:tr>
    </w:tbl>
    <w:p>
      <w:pPr>
        <w:ind w:left="4860"/>
        <w:spacing/>
        <w:jc w:val="center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Текущее состояние сферы реализации Подпрограммы</w:t>
      </w: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bookmarkStart w:id="9" w:name="Par379"/>
      <w:r/>
      <w:bookmarkEnd w:id="9"/>
      <w:r>
        <w:t>Семья, как социальная организация,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>
      <w:pPr>
        <w:pStyle w:val="para40"/>
        <w:ind w:firstLine="709"/>
        <w:spacing/>
        <w:jc w:val="both"/>
      </w:pPr>
      <w:r>
        <w:t>Однако в нынешней экономической ситуации семьи зачастую не могут сами справиться с множеством проблем, которые появились в результате стремительного изменения общества. Финансовый кризис и экономическая нестабильность, неуверенность в будущем, существенные изменения ценностей, новые возможности и вызовы - в результате этого значительно уменьшились способности семьи приспосабливаться к новым обстоятельствам. Семья зачастую не только перестает выполнять свою базовую экономическую функцию, но, напротив, становится фактором риска в развитии бедности, а самый высокий риск бедности имеют семьи с высокой социальной нагрузкой, прежде всего, это многодетные и неполные семьи. Одной из самых острых проблем в округе по-прежнему остается преодоление социального семейного неблагополучия нижегородских семьей и социального сиротства детей. В числе основных причин семейного неблагополучия можно назвать:</w:t>
      </w:r>
    </w:p>
    <w:p>
      <w:pPr>
        <w:pStyle w:val="para40"/>
        <w:ind w:firstLine="709"/>
        <w:spacing/>
        <w:jc w:val="both"/>
      </w:pPr>
      <w:r>
        <w:t>девальвацию и частичную потерю семейных ценностей и традиций в отдельных целевых группах семей;</w:t>
      </w:r>
    </w:p>
    <w:p>
      <w:pPr>
        <w:pStyle w:val="para40"/>
        <w:ind w:firstLine="709"/>
        <w:spacing/>
        <w:jc w:val="both"/>
      </w:pPr>
      <w:r>
        <w:t>низкий культурно-образовательный уровень некоторых родителей, их психолого-педагогическая некомпетентность, пьянство, наркоманию и т.п.;</w:t>
      </w:r>
    </w:p>
    <w:p>
      <w:pPr>
        <w:pStyle w:val="para40"/>
        <w:ind w:firstLine="709"/>
        <w:spacing/>
        <w:jc w:val="both"/>
      </w:pPr>
      <w:r>
        <w:t>недостаточный уровень информированности населения о правовой ответственности родителей за воспитание детей.</w:t>
      </w:r>
    </w:p>
    <w:p>
      <w:pPr>
        <w:pStyle w:val="para40"/>
        <w:ind w:firstLine="709"/>
        <w:spacing/>
        <w:jc w:val="both"/>
      </w:pPr>
      <w: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И если в работе с детьми используются различные технологии, то социальная реабилитация их неблагополучных родителей осуществляется редко или же не в достаточной мере, хотя эффективность может быть достигнута только за счет совокупного решения проблем семьи и ребенка.</w:t>
      </w:r>
    </w:p>
    <w:p>
      <w:pPr>
        <w:pStyle w:val="para40"/>
        <w:ind w:firstLine="709"/>
        <w:spacing/>
        <w:jc w:val="both"/>
      </w:pPr>
      <w:r>
        <w:t>Таким образом, наряду с дальнейшей реализацией мер по укреплению социального института семьи, повышению качества жизни семей, находящихся в трудной жизненной ситуации, именно профилактика всех форм социального неблагополучия семьи и социального сиротства ребенка, курс на развитие их ресурсности независимо от места жительства, уровня доходов и типа семьи, обеспечение права каждого ребенка на семью должно стать приоритетом в семейной политике Богородского муниципального округа Нижегородской области.</w:t>
      </w:r>
    </w:p>
    <w:p>
      <w:pPr>
        <w:ind w:firstLine="709"/>
        <w:spacing/>
        <w:jc w:val="both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 xml:space="preserve"> Цели и задачи Подпрограммы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Цель Подпрограммы - </w:t>
      </w:r>
      <w:r>
        <w:rPr>
          <w:sz w:val="22"/>
          <w:szCs w:val="22"/>
        </w:rPr>
        <w:t>формирование и реализация политики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</w:r>
      <w:r/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ind w:firstLine="709"/>
        <w:spacing/>
        <w:jc w:val="both"/>
      </w:pPr>
      <w:r>
        <w:rPr>
          <w:sz w:val="22"/>
          <w:szCs w:val="22"/>
        </w:rPr>
        <w:t xml:space="preserve">1. Создание условий для общественного признания социально успешных семей и родителей, формирование в обществе позитивного имиджа семьи с детьми. </w:t>
      </w:r>
      <w:r/>
    </w:p>
    <w:p>
      <w:pPr>
        <w:ind w:firstLine="709"/>
        <w:spacing/>
        <w:jc w:val="both"/>
      </w:pPr>
      <w:r>
        <w:rPr>
          <w:sz w:val="22"/>
          <w:szCs w:val="22"/>
        </w:rPr>
        <w:t>2. Повышение уровня жизни низкоресурсных семей (малообеспеченных, многодетных, с детьми инвалидами и других);</w:t>
      </w:r>
      <w:r/>
    </w:p>
    <w:p>
      <w:pPr>
        <w:ind w:firstLine="709"/>
        <w:spacing/>
        <w:jc w:val="both"/>
        <w:widowControl w:val="0"/>
      </w:pPr>
      <w:r>
        <w:rPr>
          <w:sz w:val="22"/>
          <w:szCs w:val="22"/>
        </w:rPr>
        <w:t>3. Профилактика семейного неблагополучия.</w:t>
      </w:r>
      <w:r/>
    </w:p>
    <w:p>
      <w:pPr>
        <w:ind w:firstLine="709"/>
        <w:spacing/>
        <w:jc w:val="both"/>
        <w:widowContro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0" w:name="Par393"/>
      <w:r>
        <w:rPr>
          <w:b/>
        </w:rPr>
      </w:r>
      <w:bookmarkEnd w:id="10"/>
      <w:r>
        <w:rPr>
          <w:b/>
        </w:rPr>
        <w:t>Перечень основных мероприятий Подпрограммы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поставленных целей и задач Подпрограммы осуществляется посредством комплекса основных мероприятий, реализуемых в отношении семьи и детей в целях создания условий для реализации семьей ее функций, улучшения качества жизни семей с детьми, обеспечения прав и законных интересов несовершеннолетних.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both"/>
        <w:widowControl w:val="0"/>
      </w:pPr>
      <w:bookmarkStart w:id="11" w:name="Par399"/>
      <w:r/>
      <w:bookmarkEnd w:id="11"/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2" w:name="Par649"/>
      <w:r>
        <w:rPr>
          <w:b/>
        </w:rPr>
      </w:r>
      <w:bookmarkEnd w:id="12"/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3" w:name="Par669"/>
      <w:r>
        <w:rPr>
          <w:b/>
        </w:rPr>
      </w:r>
      <w:bookmarkEnd w:id="13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не предусматривается оказание муниципальными учреждениями муниципальных услуг (работ) физическим и юридическим лицам.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pStyle w:val="para40"/>
        <w:ind w:firstLine="709"/>
        <w:spacing/>
        <w:jc w:val="both"/>
      </w:pPr>
      <w:r>
        <w:t xml:space="preserve">Общий объем финансирования Подпрограммы составляет 15 854,6 тыс. рублей, в том числе средства бюджета муниципального округа- 15 604,6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4" w:name="Par675"/>
      <w:r>
        <w:rPr>
          <w:b/>
        </w:rPr>
      </w:r>
      <w:bookmarkEnd w:id="14"/>
      <w:r>
        <w:rPr>
          <w:b/>
        </w:rPr>
        <w:t>Анализ рисков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spacing/>
        <w:jc w:val="both"/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ind w:firstLine="709"/>
        <w:spacing/>
        <w:jc w:val="center"/>
        <w:widowControl w:val="0"/>
        <w:rPr>
          <w:bCs/>
        </w:rPr>
      </w:pPr>
      <w:r>
        <w:rPr>
          <w:bCs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5" w:name="Par683"/>
      <w:r>
        <w:rPr>
          <w:b/>
        </w:rPr>
      </w:r>
      <w:bookmarkEnd w:id="15"/>
      <w:r>
        <w:rPr>
          <w:b/>
        </w:rPr>
        <w:t>Оценка планируемой эффективности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ind w:firstLine="709"/>
        <w:spacing/>
        <w:jc w:val="center"/>
        <w:widowControl w:val="0"/>
      </w:pPr>
      <w:bookmarkStart w:id="16" w:name="Par952"/>
      <w:r/>
      <w:bookmarkEnd w:id="16"/>
      <w:r/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«Старшее поколение»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spacing/>
        <w:jc w:val="center"/>
        <w:tabs defTabSz="170">
          <w:tab w:val="left" w:pos="0" w:leader="none"/>
        </w:tabs>
      </w:pPr>
      <w:r>
        <w:rPr>
          <w:b/>
        </w:rPr>
      </w:r>
      <w:bookmarkStart w:id="17" w:name="Par957"/>
      <w:r>
        <w:rPr>
          <w:b/>
        </w:rPr>
      </w:r>
      <w:bookmarkEnd w:id="17"/>
      <w:r>
        <w:rPr>
          <w:b/>
        </w:rPr>
        <w:t>Паспорт Подпрограммы</w:t>
      </w:r>
      <w:r/>
    </w:p>
    <w:p>
      <w:pPr>
        <w:ind w:firstLine="709"/>
        <w:spacing/>
        <w:jc w:val="center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>
        <w:t>Старшее поколение</w:t>
      </w:r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Подпрограммы)</w:t>
      </w:r>
      <w:r/>
    </w:p>
    <w:p>
      <w:pPr>
        <w: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name w:val="Таблица3"/>
        <w:tabOrder w:val="0"/>
        <w:jc w:val="left"/>
        <w:tblInd w:w="28" w:type="dxa"/>
        <w:tblW w:w="9498" w:type="dxa"/>
      </w:tblPr>
      <w:tblGrid>
        <w:gridCol w:w="2268"/>
        <w:gridCol w:w="7230"/>
      </w:tblGrid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 программы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2. ЦРБ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4. УСЗН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МБУ ФОК «Победа»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6. Общественные организации по согласованию при участии Программе (по согласованию).</w:t>
            </w:r>
            <w:r/>
          </w:p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Цели Подпрограммы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1"/>
              <w:widowControl/>
            </w:pPr>
            <w:r>
              <w:rPr>
                <w:sz w:val="22"/>
                <w:szCs w:val="22"/>
              </w:rPr>
              <w:t>Повышение уровня и качества жизни пожилых граждан, инвалидов, 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Социальная поддержка отдельных категорий граждан старшего поколения;</w:t>
            </w:r>
            <w:r/>
          </w:p>
          <w:p>
            <w:pPr>
              <w:pStyle w:val="para41"/>
              <w:widowControl/>
            </w:pPr>
            <w:r>
              <w:rPr>
                <w:sz w:val="22"/>
                <w:szCs w:val="22"/>
              </w:rPr>
              <w:t xml:space="preserve">Формирование активного социального статуса граждан пожилого возраста; </w:t>
            </w:r>
            <w:r/>
          </w:p>
          <w:p>
            <w:pPr>
              <w:pStyle w:val="para41"/>
              <w:widowControl/>
            </w:pPr>
            <w:r>
              <w:rPr>
                <w:sz w:val="22"/>
                <w:szCs w:val="22"/>
              </w:rPr>
              <w:t>Формирование здорового образа жизни пожилых людей;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Реализация социокультурных потребностей пожилых людей, развитие их интеллектуального и творческого потенциала.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49 815,27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7896,41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7681,41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7681,41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- 6639,01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- 6639,01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t>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проживающих на территории Богородского муниципального округа Нижегородской области, получающих пенсию по старости.</w:t>
            </w:r>
          </w:p>
          <w:p>
            <w:pPr>
              <w:spacing/>
              <w:jc w:val="both"/>
              <w:widowControl w:val="0"/>
            </w:pPr>
            <w:r>
              <w:t>Непосредственные результаты:</w:t>
            </w:r>
          </w:p>
          <w:p>
            <w:pPr>
              <w:spacing/>
              <w:jc w:val="both"/>
              <w:widowControl w:val="0"/>
            </w:pPr>
            <w:r>
              <w:t>отсутствие обоснованных жалоб на предоставление социальных услуг.</w:t>
            </w:r>
          </w:p>
        </w:tc>
      </w:tr>
    </w:tbl>
    <w:p>
      <w:pPr>
        <w:spacing/>
        <w:jc w:val="center"/>
        <w:widowControl w:val="0"/>
      </w:pPr>
      <w:r/>
    </w:p>
    <w:p>
      <w:pPr>
        <w:numPr>
          <w:ilvl w:val="1"/>
          <w:numId w:val="3"/>
        </w:numPr>
        <w:ind w:left="108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8" w:name="Par1006"/>
      <w:r>
        <w:rPr>
          <w:b/>
        </w:rPr>
      </w:r>
      <w:bookmarkEnd w:id="18"/>
      <w:r>
        <w:rPr>
          <w:b/>
        </w:rPr>
        <w:t>Текущее состояние сферы реализации Подпрограммы</w:t>
      </w:r>
      <w:r/>
    </w:p>
    <w:p>
      <w:pPr>
        <w:numPr>
          <w:ilvl w:val="2"/>
          <w:numId w:val="3"/>
        </w:numPr>
        <w:ind w:left="180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Одной из особенностей современной демографической ситуации в Богородском муниципальном округе Нижегородской области является высокая численность лиц пожилого возраста.</w:t>
      </w:r>
    </w:p>
    <w:p>
      <w:pPr>
        <w:ind w:firstLine="709"/>
        <w:spacing/>
        <w:jc w:val="both"/>
      </w:pPr>
      <w:r>
        <w:t>По</w:t>
      </w:r>
      <w:r>
        <w:rPr>
          <w:b/>
          <w:bCs/>
        </w:rPr>
        <w:t xml:space="preserve"> </w:t>
      </w:r>
      <w:r>
        <w:t xml:space="preserve">состоянию на 10 ноября 2020 года </w:t>
      </w:r>
      <w:r>
        <w:rPr>
          <w:b/>
        </w:rPr>
        <w:t>18679</w:t>
      </w:r>
      <w:r>
        <w:t xml:space="preserve"> жителей Богородского муниципального округа Нижегородской области являются получателями страховых пенсий по старости. При этом пожилые люди - быстро увеличивающаяся социально-демографическая группа.</w:t>
      </w:r>
    </w:p>
    <w:p>
      <w:pPr>
        <w:ind w:firstLine="709"/>
        <w:spacing/>
        <w:jc w:val="both"/>
      </w:pPr>
      <w: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>
      <w:pPr>
        <w:ind w:firstLine="709"/>
        <w:spacing/>
        <w:jc w:val="both"/>
      </w:pPr>
      <w:r>
        <w:t xml:space="preserve"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- неудовлетворительное состояние здоровья. Возможности пожилых людей по осуществлению полноценного участия в жизни общества значительно ограничены. </w:t>
      </w:r>
    </w:p>
    <w:p>
      <w:pPr>
        <w:ind w:firstLine="709"/>
        <w:spacing/>
        <w:jc w:val="both"/>
      </w:pPr>
      <w:r>
        <w:t>С целью приобщения граждан старшего поколения к общественной жизни округа администрация Богородского муниципального округа Нижегородской области уделяет особое внимание и оказывает финансовую поддержку общественным организациям округа.</w:t>
      </w:r>
    </w:p>
    <w:p>
      <w:pPr>
        <w:ind w:firstLine="709"/>
        <w:spacing/>
        <w:jc w:val="both"/>
      </w:pPr>
      <w:r>
        <w:t xml:space="preserve">«Богородская газета» и телеканал «Богородск ТВ» широко освещают вопросы, касающиеся предоставления льгот, выплат ветеранам, медицинского обслуживания, благоустройства жилья и территории, о трудовых достижениях людей старшего поколения, примеры активного образа жизни в преклонном возрасте. </w:t>
      </w:r>
    </w:p>
    <w:p>
      <w:pPr>
        <w:ind w:firstLine="709"/>
        <w:spacing/>
        <w:jc w:val="both"/>
      </w:pPr>
      <w:r>
        <w:t>Учитывая эффективность данных мероприятий и их социальную значимость, целесообразно продолжить работу по поддержке активного социального долголетия пожилых людей -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людей, развитию их интеллектуального и творческого потенциала в рамках подпрограммы «Старшее поколение».</w:t>
      </w:r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19" w:name="Par1052"/>
      <w:r>
        <w:rPr>
          <w:b/>
        </w:rPr>
      </w:r>
      <w:bookmarkEnd w:id="19"/>
      <w:r>
        <w:rPr>
          <w:b/>
        </w:rPr>
        <w:t>Цели и задачи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Цель Программы - </w:t>
      </w:r>
      <w:r>
        <w:rPr>
          <w:sz w:val="22"/>
          <w:szCs w:val="22"/>
        </w:rPr>
        <w:t xml:space="preserve">повышение уровня и качества жизни пожилых граждан, инвалидов, </w:t>
      </w:r>
      <w:r>
        <w:t>семей с детьми, и иных категорий населения, в отношении которых законодательно установлены обязательства государства по предоставлению мер социальной поддержки.</w:t>
      </w:r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ind w:firstLine="709"/>
        <w:spacing/>
        <w:jc w:val="both"/>
      </w:pPr>
      <w:r>
        <w:t>1. Социальная поддержка отдельных категорий граждан старшего поколения;</w:t>
      </w:r>
    </w:p>
    <w:p>
      <w:pPr>
        <w:pStyle w:val="para41"/>
        <w:ind w:firstLine="709"/>
        <w:widowControl/>
      </w:pPr>
      <w:r>
        <w:t xml:space="preserve">2. Формирование активного социального статуса граждан пожилого возраста; </w:t>
      </w:r>
    </w:p>
    <w:p>
      <w:pPr>
        <w:pStyle w:val="para41"/>
        <w:ind w:firstLine="709"/>
        <w:widowControl/>
      </w:pPr>
      <w:r>
        <w:t>3. Формирование здорового образа жизни пожилых людей;</w:t>
      </w:r>
    </w:p>
    <w:p>
      <w:pPr>
        <w:ind w:firstLine="709"/>
        <w:spacing/>
        <w:jc w:val="both"/>
        <w:widowControl w:val="0"/>
      </w:pPr>
      <w:r>
        <w:t>4. Реализация социокультурных потребностей пожилых людей, развитие их интеллектуального и творческого потенциала.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bookmarkStart w:id="20" w:name="Par1068"/>
      <w:r>
        <w:rPr>
          <w:b/>
        </w:rPr>
      </w:r>
      <w:bookmarkEnd w:id="20"/>
      <w:r>
        <w:rPr>
          <w:b/>
        </w:rPr>
      </w:r>
    </w:p>
    <w:p>
      <w:pPr>
        <w:ind w:firstLine="709"/>
        <w:spacing/>
        <w:jc w:val="both"/>
        <w:widowControl w:val="0"/>
      </w:pPr>
      <w:bookmarkStart w:id="21" w:name="Par1399"/>
      <w:r/>
      <w:bookmarkEnd w:id="21"/>
      <w:r>
        <w:t>Достижение поставленных целей и задач Подпрограммы осуществляется посредством комплекса основных мероприятий, реализуемых в отношении граждан пожилого возраста в целях поддержки активного социального долголетия пожилых людей - повышать социальную активность и формировать активный социальный статус граждан старшего поколения.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составляет 49 815,27 тыс. рублей, в том числе средства бюджета муниципального округа- 49 815,27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2" w:name="Par1405"/>
      <w:r>
        <w:rPr>
          <w:b/>
        </w:rPr>
      </w:r>
      <w:bookmarkEnd w:id="22"/>
      <w:r>
        <w:rPr>
          <w:b/>
        </w:rPr>
        <w:t>Анализ рисков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spacing/>
        <w:jc w:val="both"/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ind w:firstLine="709"/>
        <w:spacing/>
        <w:jc w:val="center"/>
        <w:widowControl w:val="0"/>
        <w:rPr>
          <w:b/>
          <w:bCs/>
        </w:rPr>
      </w:pPr>
      <w:r>
        <w:rPr>
          <w:b/>
          <w:bCs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3" w:name="Par1413"/>
      <w:r>
        <w:rPr>
          <w:b/>
        </w:rPr>
      </w:r>
      <w:bookmarkEnd w:id="23"/>
      <w:r>
        <w:rPr>
          <w:b/>
        </w:rPr>
        <w:t>Оценка планируемой эффективности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ind w:firstLine="709"/>
        <w:spacing/>
        <w:jc w:val="both"/>
      </w:pPr>
      <w:r/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«Ветераны боевых действий»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spacing/>
        <w:jc w:val="center"/>
        <w:tabs defTabSz="170">
          <w:tab w:val="left" w:pos="0" w:leader="none"/>
        </w:tabs>
      </w:pPr>
      <w:r>
        <w:rPr>
          <w:b/>
        </w:rPr>
        <w:t>Паспорт Подпрограммы</w:t>
      </w:r>
      <w:r/>
    </w:p>
    <w:p>
      <w:pPr>
        <w:ind w:firstLine="709"/>
        <w:spacing/>
        <w:jc w:val="center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/>
    </w:p>
    <w:p>
      <w:pPr>
        <w:pStyle w:val="para47"/>
        <w:ind w:firstLine="709"/>
        <w:spacing/>
        <w:jc w:val="center"/>
      </w:pPr>
      <w:r>
        <w:t>Ветераны боевых действий</w:t>
      </w:r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Подпрограммы)</w:t>
      </w:r>
      <w:r/>
    </w:p>
    <w:p>
      <w:pPr>
        <w: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name w:val="Таблица4"/>
        <w:tabOrder w:val="0"/>
        <w:jc w:val="left"/>
        <w:tblInd w:w="28" w:type="dxa"/>
        <w:tblW w:w="9356" w:type="dxa"/>
      </w:tblPr>
      <w:tblGrid>
        <w:gridCol w:w="2552"/>
        <w:gridCol w:w="6804"/>
      </w:tblGrid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 программы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1. Структурные подразделения администрации Богородского муниципального округа Нижегородской области;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2. ЦРБ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3. «Богородская газета»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4. УСЗН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6. Общественная организация ветеранов войны в Афганистане и других локальных конфликтов Богородского района Нижегородской области (по согласованию).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Цели Подпрограммы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1"/>
              <w:widowControl/>
            </w:pPr>
            <w:r>
              <w:rPr>
                <w:sz w:val="22"/>
                <w:szCs w:val="22"/>
              </w:rPr>
              <w:t>Поддержка инвалидов и ветеранов боевых действий, семей погибших инвалидов и ветеранов боевых действий.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Социальная поддержка инвалидов и ветеранов боевых действий, семей погибших инвалидов и ветеранов боевых действий;</w:t>
            </w:r>
            <w:r/>
          </w:p>
          <w:p>
            <w:pPr>
              <w:spacing/>
              <w:jc w:val="both"/>
            </w:pPr>
            <w:r>
              <w:rPr>
                <w:caps/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Привлечение ветеранов боевых действий к военно-патриотическому воспитанию молодежи.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муниципального округа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1039,5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148,5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2027 год – 148,5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5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80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t>Доля ветеранов боевых действий, принявших участие в общественных и социально значимых мероприятиях от общего числа ветеранов боевых действий.</w:t>
            </w:r>
          </w:p>
          <w:p>
            <w:pPr>
              <w:spacing/>
              <w:jc w:val="both"/>
              <w:widowControl w:val="0"/>
            </w:pPr>
            <w:r>
              <w:t>Непосредственные результаты:</w:t>
            </w:r>
          </w:p>
          <w:p>
            <w:pPr>
              <w:spacing/>
              <w:jc w:val="both"/>
            </w:pPr>
            <w:r>
              <w:t>Количество ветеранов боевых действий, принявших участие в общественных и социально значимых мероприятиях от общего числа ветеранов боевых действий.</w:t>
            </w:r>
          </w:p>
        </w:tc>
      </w:tr>
    </w:tbl>
    <w:p>
      <w:pPr>
        <w:spacing/>
        <w:jc w:val="center"/>
        <w:widowControl w:val="0"/>
      </w:pPr>
      <w:r/>
    </w:p>
    <w:p>
      <w:pPr>
        <w:numPr>
          <w:ilvl w:val="1"/>
          <w:numId w:val="3"/>
        </w:numPr>
        <w:ind w:left="108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Текущее состояние сферы реализации Подпрограммы</w:t>
      </w:r>
      <w:r/>
    </w:p>
    <w:p>
      <w:pPr>
        <w:numPr>
          <w:ilvl w:val="2"/>
          <w:numId w:val="3"/>
        </w:numPr>
        <w:ind w:left="180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С целью поддержки инвалидов и ветеранов боевых действий, семей военнослужащих, погибших в локальных военных конфликтах, проживающих на территории Богородского муниципального округа Нижегородской области разработана подпрограмма «Ветераны боевых действий».</w:t>
      </w:r>
    </w:p>
    <w:p>
      <w:pPr>
        <w:ind w:firstLine="709"/>
        <w:spacing/>
        <w:jc w:val="both"/>
      </w:pPr>
      <w:r>
        <w:t>Ветераны и участники боевых действий в Афганистане, Чеченской Республике, других военных локальных конфликтах - это социально активная возрастная группа населения, которая требует дополнительного внимания органов власти в решении жизненно важных вопросов. Современная политика не может строиться без учета социальных проблем ветеранов и участников боевых действий, членов их семей.</w:t>
      </w:r>
    </w:p>
    <w:p>
      <w:pPr>
        <w:ind w:firstLine="709"/>
        <w:spacing/>
        <w:jc w:val="both"/>
      </w:pPr>
      <w:r>
        <w:t xml:space="preserve">Благодаря активному взаимодействию администрации Богородского муниципального округа Нижегородской области, Управления социальной защиты населения Богородского района и актива общественной организации ветеранов войны в Афганистане и других локальных конфликтов Богородского муниципального округа Нижегородской области ведется значительная работа по поддержке ветеранов, улучшению условий их жизни, регулярно проводятся массовые общественно значимые мероприятия, благоустраиваются и создаются новые памятные места, издаются книги об участниках Великой Отечественной войны. Особое внимание уделяется проведению мероприятий, направленных на повышение социального статуса нового поколения защитников Отечества. </w:t>
      </w:r>
    </w:p>
    <w:p>
      <w:pPr>
        <w:ind w:firstLine="709"/>
        <w:spacing/>
        <w:jc w:val="both"/>
      </w:pPr>
      <w:r>
        <w:t xml:space="preserve">Вместе с тем, реализацию этих мероприятий следует рассматривать как начальный этап в системной работе с ветеранами боевых действий. По-прежнему существуют серьезные проблемы в социальной адаптации ветеранов боевых действий: обида ветеранов на отсутствие внимания к их проблемам со стороны государства, малая активность ветеранов в общественной жизни района и ветеранской организации. Кроме того, в силу резкого уменьшения количества ветеранов ВОВ и снижения их активности при проведении патриотических мероприятий со школьниками в ближайшие годы именно ветеранам боевых действий предстоит взять на себя основную нагрузку по осуществлению военно-патриотической работы с подрастающим поколением. </w:t>
      </w:r>
    </w:p>
    <w:p>
      <w:pPr>
        <w:ind w:firstLine="709"/>
        <w:spacing/>
        <w:jc w:val="both"/>
        <w:widowControl w:val="0"/>
      </w:pPr>
      <w:r>
        <w:t>Эффективное решение важнейших проблем инвалидов и ветеранов боевых действий, членов и семей, повышение их социального статуса возможно только при активной поддержке со стороны органов власти в рамках подпрограммы «Ветераны боевых действий».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Цели и задачи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Цель Программы - Поддержка инвалидов и ветеранов боевых действий, семей погибших инвалидов и ветеранов боевых действий.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ind w:firstLine="709"/>
        <w:spacing/>
        <w:jc w:val="both"/>
      </w:pPr>
      <w:r>
        <w:t>1.Социальная поддержка инвалидов и ветеранов боевых действий, семей погибших инвалидов и ветеранов боевых действий;</w:t>
      </w:r>
    </w:p>
    <w:p>
      <w:pPr>
        <w:ind w:firstLine="709"/>
        <w:spacing/>
        <w:jc w:val="both"/>
      </w:pPr>
      <w:r>
        <w:rPr>
          <w:caps/>
        </w:rPr>
        <w:t>2. Ф</w:t>
      </w:r>
      <w:r>
        <w:t>ормирование активного социального статуса ветеранов боевых действий, поддержка общественных организаций инвалидов и ветеранов боевых действий;</w:t>
      </w:r>
    </w:p>
    <w:p>
      <w:pPr>
        <w:ind w:firstLine="709"/>
        <w:spacing/>
        <w:jc w:val="both"/>
        <w:widowControl w:val="0"/>
      </w:pPr>
      <w:r>
        <w:t>3. Привлечение ветеранов боевых действий к военно-патриотическому воспитанию молодежи.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поддержки инвалидов и ветеранов боевых действий, семей военнослужащих, погибших в локальных военных конфликтах, проживающих на территории Богородского муниципального округа Нижегородской области.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составляет 1039,5 тыс. рублей, в том числе средства бюджета муниципального округа- 1039,5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Анализ рисков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spacing/>
        <w:jc w:val="both"/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Оценка планируемой эффективности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ind w:firstLine="709"/>
        <w:spacing/>
        <w:jc w:val="both"/>
      </w:pPr>
      <w:r/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«Патриотическое воспитание граждан»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spacing/>
        <w:jc w:val="center"/>
        <w:tabs defTabSz="170">
          <w:tab w:val="left" w:pos="0" w:leader="none"/>
        </w:tabs>
      </w:pPr>
      <w:r>
        <w:rPr>
          <w:b/>
        </w:rPr>
        <w:t>Паспорт Подпрограммы</w:t>
      </w:r>
      <w:r/>
    </w:p>
    <w:p>
      <w:pPr>
        <w:pStyle w:val="para47"/>
        <w:ind w:firstLine="709"/>
        <w:spacing/>
        <w:jc w:val="center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/>
    </w:p>
    <w:p>
      <w:pPr>
        <w:pStyle w:val="para47"/>
        <w:ind w:firstLine="709"/>
        <w:spacing/>
        <w:jc w:val="center"/>
      </w:pPr>
      <w:r>
        <w:t>Патриотическое воспитание граждан</w:t>
      </w:r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Подпрограммы)</w:t>
      </w:r>
      <w:r/>
    </w:p>
    <w:p>
      <w:pPr>
        <w: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name w:val="Таблица5"/>
        <w:tabOrder w:val="0"/>
        <w:jc w:val="left"/>
        <w:tblInd w:w="28" w:type="dxa"/>
        <w:tblW w:w="9356" w:type="dxa"/>
      </w:tblPr>
      <w:tblGrid>
        <w:gridCol w:w="2127"/>
        <w:gridCol w:w="7229"/>
      </w:tblGrid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 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1.Структурные подразделения администрации Богородского муниципального округа Нижегородской области;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2. ЦЗН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3. «Богородская газета»;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4. УСЗН (по согласованию);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ЦЗН (по согласованию);</w:t>
            </w:r>
            <w:r/>
          </w:p>
          <w:p>
            <w:pPr>
              <w:pStyle w:val="para41"/>
              <w:spacing/>
              <w:jc w:val="both"/>
              <w:widowControl/>
            </w:pPr>
            <w:r>
              <w:rPr>
                <w:sz w:val="22"/>
                <w:szCs w:val="22"/>
              </w:rPr>
              <w:t>6. Общественная организация ветеранов войны в Афганистане и других локальных конфликтов Богородского района Нижегородской области (по согласованию);</w:t>
            </w:r>
            <w:r/>
          </w:p>
          <w:p>
            <w:pPr/>
            <w:r>
              <w:rPr>
                <w:sz w:val="22"/>
                <w:szCs w:val="22"/>
              </w:rPr>
              <w:t xml:space="preserve">7. ГУ МВД России по Нижегородской области Отдел Министерства внутренних дел Российской Федерации «Богородский» (по согласованию); </w:t>
            </w:r>
            <w:r/>
          </w:p>
          <w:p>
            <w:pPr/>
            <w:r>
              <w:rPr>
                <w:sz w:val="22"/>
                <w:szCs w:val="22"/>
              </w:rPr>
              <w:t>8. МБУ ФОК «Победа»;</w:t>
            </w:r>
            <w:r/>
          </w:p>
          <w:p>
            <w:pPr/>
            <w:r>
              <w:rPr>
                <w:sz w:val="22"/>
                <w:szCs w:val="22"/>
              </w:rPr>
              <w:t xml:space="preserve">9. Отдел военного комиссариата (по согласованию); 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10. в/ч № 3671, дислоцирующаяся на территории Богородского района (по согласованию).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округа, в целях стабилизации социальной инфраструктуры по воспитанию и развитию подрастающего поколения.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2"/>
                <w:szCs w:val="22"/>
              </w:rPr>
              <w:t>Координация деятельности органов местного самоуправления и общественных организаций в интересах патриотического воспитания граждан Богородского муниципального округа;</w:t>
            </w:r>
            <w:r/>
          </w:p>
          <w:p>
            <w:pPr>
              <w:spacing/>
              <w:jc w:val="both"/>
            </w:pPr>
            <w:r>
              <w:rPr>
                <w:sz w:val="22"/>
                <w:szCs w:val="22"/>
              </w:rPr>
              <w:t>Организация систематической пропаганды патриотических ценностей;</w:t>
            </w:r>
            <w:r/>
          </w:p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Информационно-методическое обеспечение воспитания граждан.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183,75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26,25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26,25 тыс. рублей;</w:t>
            </w:r>
          </w:p>
          <w:p>
            <w:pPr>
              <w:spacing/>
              <w:jc w:val="both"/>
              <w:widowControl w:val="0"/>
            </w:pPr>
            <w:r>
              <w:t>2027 год – 26,25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профиля.</w:t>
            </w:r>
          </w:p>
          <w:p>
            <w:pPr>
              <w:spacing/>
              <w:jc w:val="both"/>
              <w:widowControl w:val="0"/>
            </w:pPr>
            <w:r>
              <w:t xml:space="preserve"> Непосредственные результаты:</w:t>
            </w:r>
          </w:p>
          <w:p>
            <w:pPr>
              <w:spacing/>
              <w:jc w:val="both"/>
              <w:widowControl w:val="0"/>
            </w:pPr>
            <w:r>
              <w:t>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профиля.</w:t>
            </w:r>
          </w:p>
        </w:tc>
      </w:tr>
    </w:tbl>
    <w:p>
      <w:pPr>
        <w:ind w:left="709"/>
        <w:widowControl w:val="0"/>
      </w:pPr>
      <w:r/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Текущее состояние сферы реализации Подпрограммы</w:t>
      </w: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Подпрограмма «Патриотическое воспитание граждан» предполагает совместную деятельность государственных структур, муниципальных учреждений и общественных организаций (объединений) в решении широкого спектра проблем патриотического воспитания и призвана придать ему дальнейшую динамику с учетом современных реалий.</w:t>
      </w:r>
    </w:p>
    <w:p>
      <w:pPr>
        <w:ind w:firstLine="709"/>
        <w:spacing/>
        <w:jc w:val="both"/>
        <w:widowControl w:val="0"/>
      </w:pPr>
      <w:r>
        <w:t xml:space="preserve">Подпрограмма ориентирована на все социальные слои и возрастные группы населения. Опирается на принципы функционирования демократического государства и гражданского общества, доступна для участия в ней всех органов государственной и муниципальной власти, общественных организаций и союзов на основе их собственных инициатив. Основной акцент делается на опыт и достижения прошлых лет работы, с учетом исторических традиций и знаменательных событий Богородского муниципального округа Нижегородской области, Российского государства, осуществляя преемственность воспитания защитников Отечества и высоконравственных граждан. </w:t>
      </w:r>
    </w:p>
    <w:p>
      <w:pPr>
        <w:pStyle w:val="para31"/>
        <w:ind w:firstLine="709"/>
        <w:spacing w:before="0" w:after="0"/>
        <w:jc w:val="both"/>
      </w:pPr>
      <w:r>
        <w:t>Совершенствуется организация патриотического воспитания. Возросли уровень и эффективность проведения конкурсов, выставок и соревнований.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деятельности органов государственной власти широко внедряются инновации в воспитательной работе.</w:t>
      </w:r>
    </w:p>
    <w:p>
      <w:pPr>
        <w:pStyle w:val="para31"/>
        <w:ind w:firstLine="709"/>
        <w:spacing w:before="0" w:after="0"/>
        <w:jc w:val="both"/>
      </w:pPr>
      <w:r>
        <w:t xml:space="preserve">Для дальнейшего развития системы патриотического воспитания необходимы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информации. </w:t>
      </w:r>
    </w:p>
    <w:p>
      <w:pPr>
        <w:pStyle w:val="para31"/>
        <w:ind w:firstLine="709"/>
        <w:spacing w:before="0" w:after="0"/>
        <w:jc w:val="both"/>
      </w:pPr>
      <w:r>
        <w:t xml:space="preserve">Решение этих и других проблем предполагается осуществить в рамках Подпрограммы. 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Цели и задачи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Цель Подпрограммы - Создание правовых, экономических и организационных условий, направленных на сохранение, развитие и укрепление системы духовно нравственного и патриотического воспитания граждан Богородского муниципального округа, в целях стабилизации социальной инфраструктуры по воспитанию и развитию подрастающего поколения.</w:t>
      </w:r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ind w:firstLine="709"/>
        <w:spacing/>
        <w:jc w:val="both"/>
      </w:pPr>
      <w:r>
        <w:t>1. Координация деятельности органов местного самоуправления и общественных организаций в интересах патриотического воспитания граждан Богородского муниципального округа;</w:t>
      </w:r>
    </w:p>
    <w:p>
      <w:pPr>
        <w:ind w:firstLine="709"/>
        <w:spacing/>
        <w:jc w:val="both"/>
      </w:pPr>
      <w:r>
        <w:t>2. Организация систематической пропаганды патриотических ценностей;</w:t>
      </w:r>
    </w:p>
    <w:p>
      <w:pPr>
        <w:ind w:firstLine="709"/>
        <w:spacing/>
        <w:jc w:val="both"/>
        <w:widowControl w:val="0"/>
      </w:pPr>
      <w:r>
        <w:t>3. Информационно-методическое обеспечение воспитания граждан.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патриотического воспитания граждан, направленного на становление патриотизма в качестве нравственной основы формирования активной жизненной позиции.</w:t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составляет 183,75 тыс. рублей, в том числе средства бюджета муниципального округа- 183,75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Анализ рисков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Основным фактором риска, негативно влияющим на реализацию Подпрограммы, может явиться отсутствие финансирования или неполное финансирование Подпрограммы.</w:t>
      </w:r>
    </w:p>
    <w:p>
      <w:pPr>
        <w:ind w:firstLine="709"/>
        <w:spacing/>
        <w:jc w:val="both"/>
      </w:pPr>
      <w:r>
        <w:t>В качестве механизма минимизации фактора риска предполагается оперативное реагирование на изменение объемов финансирования Подпрограммы в части разработки и внесения изменений в соответствующие нормативные правовые акты Богородского муниципального округа Нижегородской области.</w:t>
      </w:r>
    </w:p>
    <w:p>
      <w:pPr>
        <w:ind w:firstLine="709"/>
        <w:spacing/>
        <w:jc w:val="center"/>
        <w:widowControl w:val="0"/>
        <w:rPr>
          <w:b/>
          <w:bCs/>
        </w:rPr>
      </w:pPr>
      <w:r>
        <w:rPr>
          <w:b/>
          <w:bCs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Оценка планируемой эффективности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ind w:firstLine="709"/>
        <w:spacing/>
        <w:jc w:val="both"/>
      </w:pPr>
      <w:r/>
    </w:p>
    <w:p>
      <w:pPr>
        <w:numPr>
          <w:ilvl w:val="0"/>
          <w:numId w:val="3"/>
        </w:numPr>
        <w:ind w:left="72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Подпрограмма «Формирование доступной для инвалидов среды жизнедеятельности»</w:t>
      </w:r>
      <w:r/>
    </w:p>
    <w:p>
      <w:pPr>
        <w:spacing/>
        <w:jc w:val="center"/>
        <w:widowControl w:val="0"/>
        <w:rPr>
          <w:b/>
        </w:rPr>
      </w:pPr>
      <w:r>
        <w:rPr>
          <w:b/>
        </w:rPr>
      </w:r>
    </w:p>
    <w:p>
      <w:pPr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3"/>
        </w:numPr>
        <w:ind w:left="1080" w:hanging="360"/>
        <w:spacing/>
        <w:jc w:val="center"/>
        <w:tabs defTabSz="170">
          <w:tab w:val="left" w:pos="0" w:leader="none"/>
        </w:tabs>
      </w:pPr>
      <w:r>
        <w:rPr>
          <w:b/>
        </w:rPr>
        <w:t>Паспорт Подпрограммы</w:t>
      </w:r>
      <w:r/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>
        <w:t>Формирование доступной для инвалидов среды жизнедеятельности</w:t>
      </w:r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Подпрограммы)</w:t>
      </w:r>
      <w:r/>
    </w:p>
    <w:p>
      <w:pPr>
        <w: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name w:val="Таблица6"/>
        <w:tabOrder w:val="0"/>
        <w:jc w:val="left"/>
        <w:tblInd w:w="-20" w:type="dxa"/>
        <w:tblW w:w="9384" w:type="dxa"/>
      </w:tblPr>
      <w:tblGrid>
        <w:gridCol w:w="2155"/>
        <w:gridCol w:w="7229"/>
      </w:tblGrid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Муниципальный заказчик-координатор  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Управление организационного и документационного обеспечения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Соисполнители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tabs defTabSz="170">
                <w:tab w:val="left" w:pos="0" w:leader="none"/>
                <w:tab w:val="left" w:pos="1140" w:leader="none"/>
              </w:tabs>
            </w:pPr>
            <w:r>
              <w:t xml:space="preserve">1. структурные подразделения администрации Богородского муниципального округа Нижегородской области; </w:t>
            </w:r>
          </w:p>
          <w:p>
            <w:pPr>
              <w:spacing/>
              <w:jc w:val="both"/>
              <w:tabs defTabSz="170">
                <w:tab w:val="left" w:pos="0" w:leader="none"/>
              </w:tabs>
            </w:pPr>
            <w:r>
              <w:t>2. МБУ ФОК «Победа» (по согласованию);</w:t>
            </w:r>
          </w:p>
          <w:p>
            <w:pPr>
              <w:spacing/>
              <w:jc w:val="both"/>
              <w:widowControl w:val="0"/>
            </w:pPr>
            <w:r>
              <w:t>3. МБУ «ГДК» (по согласованию).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t>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hanging="3"/>
              <w:spacing/>
              <w:jc w:val="both"/>
            </w:pPr>
            <w:r>
              <w:t>Повышение уровня доступности приоритетных объектов и услуг в    приоритетных сферах жизнедеятельности инвалидов и других маломобильных групп населения в Богородском муниципальном округе Нижегородской области;</w:t>
            </w:r>
          </w:p>
          <w:p>
            <w:pPr>
              <w:spacing/>
              <w:jc w:val="both"/>
              <w:widowControl w:val="0"/>
            </w:pPr>
            <w:r>
              <w:t>Создание условий, обеспечивающих доступность среды жизнедеятельности для инвалидов, на стадии проектирования, строительства и реконструкции объектов в Богородском муниципальном округе Нижегородской области.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муниципального округа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1415,05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– 202,15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– 202,15 тыс. рублей;</w:t>
            </w:r>
          </w:p>
          <w:p>
            <w:pPr>
              <w:spacing/>
              <w:jc w:val="both"/>
              <w:widowControl w:val="0"/>
            </w:pPr>
            <w:r>
              <w:t>2027 год – 202,15 тыс. рублей.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5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2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</w:pPr>
            <w: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инвалидов, проживающих на территории Богородского муниципального округа Нижегородской области.</w:t>
            </w:r>
          </w:p>
          <w:p>
            <w:pPr>
              <w:spacing/>
              <w:jc w:val="both"/>
              <w:widowControl w:val="0"/>
            </w:pPr>
            <w:r>
              <w:t>Непосредственные результаты:</w:t>
            </w:r>
          </w:p>
          <w:p>
            <w:pPr>
              <w:spacing/>
              <w:jc w:val="both"/>
              <w:widowControl w:val="0"/>
            </w:pPr>
            <w:r>
              <w:t>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</w:p>
        </w:tc>
      </w:tr>
    </w:tbl>
    <w:p>
      <w:pPr>
        <w:spacing/>
        <w:jc w:val="center"/>
        <w:widowControl w:val="0"/>
      </w:pPr>
      <w:r/>
    </w:p>
    <w:p>
      <w:pPr>
        <w:numPr>
          <w:ilvl w:val="1"/>
          <w:numId w:val="3"/>
        </w:numPr>
        <w:ind w:left="1080" w:hanging="36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Текущее состояние сферы реализации Подпрограммы</w:t>
      </w:r>
      <w:r/>
    </w:p>
    <w:p>
      <w:pPr>
        <w:numPr>
          <w:ilvl w:val="2"/>
          <w:numId w:val="3"/>
        </w:numPr>
        <w:ind w:left="1800" w:hanging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Характеристика текущего состояния</w:t>
      </w:r>
      <w:r/>
    </w:p>
    <w:p>
      <w:pPr>
        <w:ind w:firstLine="540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В Российской Федерации в настоящее время насчитывается около 13 млн. инвалидов, что составляет около 8,8 процента населения страны. В современных социально-экономических условиях одной из важнейших задач является поддержка и социальная защита инвалидов и других маломобильных групп населения. В соответствии с Законом Нижегородской области от 5 марта 2009 года № 21-З «О безбарьерной среде для маломобильных групп населения на территории Нижегородской области» к маломобильным группам населения относятся:</w:t>
      </w:r>
    </w:p>
    <w:p>
      <w:pPr>
        <w:ind w:firstLine="709"/>
        <w:spacing/>
        <w:jc w:val="both"/>
      </w:pPr>
      <w:r>
        <w:t>- Инвалиды (в том числе по зрению, по слуху, с поражением опорно-двигательного аппарата, включая использующие кресла-коляски);</w:t>
      </w:r>
    </w:p>
    <w:p>
      <w:pPr>
        <w:ind w:firstLine="709"/>
        <w:spacing/>
        <w:jc w:val="both"/>
      </w:pPr>
      <w:r>
        <w:t>- Граждане пожилого возраста (60 лет и старше);</w:t>
      </w:r>
    </w:p>
    <w:p>
      <w:pPr>
        <w:ind w:firstLine="709"/>
        <w:spacing/>
        <w:jc w:val="both"/>
      </w:pPr>
      <w:r>
        <w:t>- Граждане с малолетними детьми, в том числе использующие детские коляски;</w:t>
      </w:r>
    </w:p>
    <w:p>
      <w:pPr>
        <w:ind w:firstLine="709"/>
        <w:spacing/>
        <w:jc w:val="both"/>
      </w:pPr>
      <w:r>
        <w:t>-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 (или) временного физического ограничения использовать для своего передвижения необходимые средства, приспособления. Как видно из приведенного перечня, к маломобильным группам населения, помимо инвалидов, относится еще большое количество социальных групп, поэтому все, что делается удобным для инвалидов, будет крайне удобным и для всех остальных граждан, даже если они не имеют физических ограничений.</w:t>
      </w:r>
    </w:p>
    <w:p>
      <w:pPr>
        <w:ind w:firstLine="709"/>
        <w:spacing/>
        <w:jc w:val="both"/>
      </w:pPr>
      <w:r>
        <w:t>Начиная с 2003 года Правительством Нижегородской области проводится целенаправленная политика по формированию условий доступной для инвалидов среды жизнедеятельности.</w:t>
      </w:r>
    </w:p>
    <w:p>
      <w:pPr>
        <w:ind w:firstLine="709"/>
        <w:spacing/>
        <w:jc w:val="both"/>
      </w:pPr>
      <w:r>
        <w:t>Разработано много программ, основными целями которых являются создание условий для независимого образа жизни инвалидов, обеспечение инвалидов равными с другими гражданами возможностями в реализации гражданских, экономических и политических прав.</w:t>
      </w:r>
    </w:p>
    <w:p>
      <w:pPr>
        <w:ind w:firstLine="709"/>
        <w:spacing/>
        <w:jc w:val="both"/>
      </w:pPr>
      <w:r>
        <w:t>Однако, несмотря на проводимые программные мероприятия по формированию доступной для инвалидов среды жизнедеятельности, проблемы по созданию условий интеграции инвалидов в социум, а также обеспечению безопасности в учреждениях социального обслуживания населения остаются.</w:t>
      </w:r>
    </w:p>
    <w:p>
      <w:pPr>
        <w:ind w:firstLine="709"/>
        <w:spacing/>
        <w:jc w:val="both"/>
      </w:pPr>
      <w:r>
        <w:t>Остается нерешенной важнейшая социальная задача - создание равных возможностей для инвалидов во всех сферах жизни общества. Социальная среда в большинстве своем не приспособлена для инвалидов.</w:t>
      </w:r>
    </w:p>
    <w:p>
      <w:pPr>
        <w:ind w:firstLine="709"/>
        <w:spacing/>
        <w:jc w:val="both"/>
      </w:pPr>
      <w:r>
        <w:t>Это, прежде всего, отсутствие развитой инфраструктуры, приспособленной для инвалидов, что затрудняет их доступ к объектам социальной, транспортной и информационной инфраструктуры.</w:t>
      </w:r>
    </w:p>
    <w:p>
      <w:pPr>
        <w:ind w:firstLine="709"/>
        <w:spacing/>
        <w:jc w:val="both"/>
      </w:pPr>
      <w:r>
        <w:t>Актуальность проблемы создания доступной для инвалидов среды определяется наличием в социальной структуре общества значительного количества лиц, признанных инвалидами.</w:t>
      </w:r>
    </w:p>
    <w:p>
      <w:pPr>
        <w:ind w:firstLine="709"/>
        <w:spacing/>
        <w:jc w:val="both"/>
        <w:widowControl w:val="0"/>
      </w:pPr>
      <w:r>
        <w:t>Практика отечественного градостроительства, проектирования и строительства объектов жилищно-гражданского и производственного назначения, организации транспортного и информационного обслуживания до последнего времени не учитывала специфических потребностей инвалидов, престарелых граждан, семей с малолетними детьми и детьми-инвалидами. В ряде случаев это привело к их изоляции от общества, лишив возможности самообслуживания, свободного выхода из жилых помещений, передвижения внутри и за пределами округа, а также возможности трудоустройства.</w:t>
      </w:r>
    </w:p>
    <w:p>
      <w:pPr>
        <w:ind w:firstLine="709"/>
        <w:spacing/>
        <w:jc w:val="both"/>
      </w:pPr>
      <w:r>
        <w:t>Реализация мероприятий Подпрограммы позволит решить часть проблем по созданию условий по формированию доступной среды жизнедеятельности для инвалидов в Богородском муниципальном округе Нижегородской области.</w:t>
      </w:r>
    </w:p>
    <w:p>
      <w:pPr>
        <w:ind w:firstLine="709"/>
        <w:spacing/>
        <w:jc w:val="both"/>
      </w:pPr>
      <w:r>
        <w:t>Создание условий по формированию доступной среды жизнедеятельности для инвалидов является одной из важнейших задач, решение которой позволит реализовать стратегическую цель - благоприятные условия для жизни, профессиональной и творческой самореализации жителей Богородского муниципального округа Нижегородской области.</w:t>
      </w:r>
    </w:p>
    <w:p>
      <w:pPr>
        <w:ind w:firstLine="709"/>
        <w:spacing/>
        <w:jc w:val="both"/>
        <w:widowControl w:val="0"/>
        <w:rPr>
          <w:b/>
          <w:bCs/>
        </w:rPr>
      </w:pPr>
      <w:r>
        <w:rPr>
          <w:b/>
          <w:bCs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Цели и задачи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Цель Программы - </w:t>
      </w:r>
      <w:r>
        <w:rPr>
          <w:sz w:val="22"/>
          <w:szCs w:val="22"/>
        </w:rPr>
        <w:t>Создание инвалидам условий для равного с другими гражданами участия в жизни общества за счет формирования доступной среды жизнедеятельности с учетом потребности инвалидов в Богородском муниципальном округе Нижегородской области.</w:t>
      </w:r>
      <w:r/>
    </w:p>
    <w:p>
      <w:pPr>
        <w:ind w:firstLine="709"/>
        <w:spacing/>
        <w:jc w:val="both"/>
        <w:widowControl w:val="0"/>
      </w:pPr>
      <w:r>
        <w:t>Для достижения поставленной цели необходимо решение следующих задач:</w:t>
      </w:r>
    </w:p>
    <w:p>
      <w:pPr>
        <w:ind w:firstLine="709"/>
        <w:spacing/>
        <w:jc w:val="both"/>
      </w:pPr>
      <w:r>
        <w:t xml:space="preserve">1. </w:t>
      </w:r>
      <w:r>
        <w:rPr>
          <w:sz w:val="22"/>
          <w:szCs w:val="22"/>
        </w:rPr>
        <w:t>Повышение уровня доступности приоритетных объектов и услуг в    приоритетных сферах жизнедеятельности инвалидов и других маломобильных групп населения в Богородском муниципальном округе Нижегородской области;</w:t>
      </w:r>
      <w:r/>
    </w:p>
    <w:p>
      <w:pPr>
        <w:ind w:firstLine="709"/>
        <w:spacing/>
        <w:jc w:val="both"/>
        <w:widowControl w:val="0"/>
      </w:pPr>
      <w:r>
        <w:rPr>
          <w:sz w:val="22"/>
          <w:szCs w:val="22"/>
        </w:rPr>
        <w:t>2. Создание условий, обеспечивающих доступность среды жизнедеятельности для инвалидов, на стадии проектирования, строительства и реконструкции объектов в Богородском муниципальном округе Нижегородской области.</w:t>
      </w:r>
      <w:r/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Сроки и этапы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Подпрограмма реализуется в 2021 - 2027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Перечень основных мероприятий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с целью создания условий по формированию доступной среды жизнедеятельности для инвалидов, что позволит создать благоприятные условия для жизни, профессиональной и творческой самореализации жителей Богородского муниципального округа Нижегородской области.</w:t>
      </w:r>
    </w:p>
    <w:p>
      <w:pPr>
        <w:ind w:firstLine="709"/>
        <w:spacing/>
        <w:jc w:val="both"/>
        <w:widowControl w:val="0"/>
        <w:rPr>
          <w:b/>
          <w:bCs/>
        </w:rPr>
      </w:pPr>
      <w:r>
        <w:rPr>
          <w:b/>
          <w:bCs/>
        </w:rPr>
      </w:r>
    </w:p>
    <w:p>
      <w:pPr>
        <w:ind w:firstLine="709"/>
        <w:spacing/>
        <w:jc w:val="both"/>
        <w:widowControl w:val="0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ind w:firstLine="709"/>
        <w:spacing/>
        <w:jc w:val="both"/>
        <w:widowControl w:val="0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09"/>
        <w:spacing/>
        <w:jc w:val="center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Индикаторы достижения цели и непосредственные результаты</w:t>
      </w:r>
      <w:r/>
    </w:p>
    <w:p>
      <w:pPr>
        <w:ind w:firstLine="709"/>
        <w:spacing/>
        <w:jc w:val="center"/>
        <w:widowControl w:val="0"/>
      </w:pPr>
      <w:r>
        <w:rPr>
          <w:b/>
        </w:rPr>
        <w:t>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Обоснование объема финансовых ресурсов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  <w:widowControl w:val="0"/>
      </w:pPr>
      <w:r>
        <w:t xml:space="preserve">Общий объем финансирования Подпрограммы составляет 1415,05 тыс. рублей, в том числе средства бюджета муниципального округа- 1415,05 тыс. рублей. </w:t>
      </w:r>
    </w:p>
    <w:p>
      <w:pPr>
        <w:ind w:firstLine="709"/>
        <w:spacing/>
        <w:jc w:val="both"/>
        <w:widowControl w:val="0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ind w:firstLine="709"/>
        <w:spacing/>
        <w:jc w:val="both"/>
        <w:widowControl w:val="0"/>
      </w:pPr>
      <w:r>
        <w:t>Ресурсное обеспечение Подпрограммы представлено в приложениях 3 и 4 к Программе.</w:t>
      </w:r>
    </w:p>
    <w:p>
      <w:pPr>
        <w:ind w:firstLine="709"/>
        <w:spacing/>
        <w:jc w:val="both"/>
        <w:widowControl w:val="0"/>
      </w:pPr>
      <w:r/>
    </w:p>
    <w:p>
      <w:pPr>
        <w:ind w:firstLine="709"/>
        <w:spacing/>
        <w:jc w:val="both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Анализ рисков реализации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Для оценки достижения поставленной цели подпрограммы будут учитываться финансовые риски.</w:t>
      </w:r>
    </w:p>
    <w:p>
      <w:pPr>
        <w:ind w:firstLine="709"/>
        <w:spacing/>
        <w:jc w:val="both"/>
        <w:tabs defTabSz="170">
          <w:tab w:val="left" w:pos="3585" w:leader="none"/>
        </w:tabs>
      </w:pPr>
      <w:r>
        <w:t>Финансовые риски:</w:t>
        <w:tab/>
      </w:r>
    </w:p>
    <w:p>
      <w:pPr>
        <w:ind w:firstLine="709"/>
        <w:spacing/>
        <w:jc w:val="both"/>
      </w:pPr>
      <w:r>
        <w:t>- существенное сокращение объемов финансирования Подпрограммы, что приведет к сдержанному развитию сферы, нарушит внутреннюю логику Подпрограммы и снизит кумулятивный эффект предусмотренных ею мероприятий;</w:t>
      </w:r>
    </w:p>
    <w:p>
      <w:pPr>
        <w:ind w:firstLine="709"/>
        <w:spacing/>
        <w:jc w:val="both"/>
      </w:pPr>
      <w:r>
        <w:t>- нерегулярное поступление финансирования;</w:t>
      </w:r>
    </w:p>
    <w:p>
      <w:pPr>
        <w:ind w:firstLine="709"/>
        <w:spacing/>
        <w:jc w:val="both"/>
      </w:pPr>
      <w:r>
        <w:rPr>
          <w:b/>
          <w:bCs/>
        </w:rPr>
        <w:t xml:space="preserve">- </w:t>
      </w:r>
      <w:r>
        <w:rPr>
          <w:bCs/>
        </w:rPr>
        <w:t>нецелевое расходование средств исполнителями конкретных мероприятий.</w:t>
      </w:r>
      <w:r/>
    </w:p>
    <w:p>
      <w:pPr>
        <w:ind w:firstLine="709"/>
        <w:spacing/>
        <w:jc w:val="center"/>
        <w:widowControl w:val="0"/>
      </w:pPr>
      <w:r/>
    </w:p>
    <w:p>
      <w:pPr>
        <w:numPr>
          <w:ilvl w:val="2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Оценка планируемой эффективности Подпрограммы</w:t>
      </w:r>
      <w:r/>
    </w:p>
    <w:p>
      <w:pPr>
        <w:ind w:firstLine="709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both"/>
      </w:pPr>
      <w:r>
        <w:t>Эффективность реализации подпрограммы определяется по ее окончании степенью достижения значений индикаторов и непосредственных результатов подпрограммы.</w:t>
      </w:r>
    </w:p>
    <w:p>
      <w:pPr>
        <w:ind w:firstLine="709"/>
        <w:spacing/>
        <w:jc w:val="both"/>
      </w:pPr>
      <w:r/>
    </w:p>
    <w:p>
      <w:pPr>
        <w:numPr>
          <w:ilvl w:val="0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4" w:name="Par1424"/>
      <w:r>
        <w:rPr>
          <w:b/>
        </w:rPr>
      </w:r>
      <w:bookmarkEnd w:id="24"/>
      <w:r>
        <w:rPr>
          <w:b/>
        </w:rPr>
        <w:t xml:space="preserve"> Подпрограмма «Обеспечение реализации муниципальной программы»</w:t>
      </w:r>
      <w:r/>
    </w:p>
    <w:p>
      <w:pPr>
        <w:ind w:firstLine="709"/>
        <w:spacing/>
        <w:jc w:val="center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widowControl w:val="0"/>
      </w:pPr>
      <w:r>
        <w:t>(далее - Подпрограмма)</w:t>
      </w:r>
    </w:p>
    <w:p>
      <w:pPr>
        <w:numPr>
          <w:ilvl w:val="1"/>
          <w:numId w:val="3"/>
        </w:numPr>
        <w:ind w:left="0" w:firstLine="709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  <w:t>Паспорт Подпрограммы</w:t>
      </w:r>
      <w:r/>
    </w:p>
    <w:p>
      <w:pPr>
        <w:ind w:firstLine="709"/>
        <w:widowControl w:val="0"/>
        <w:rPr>
          <w:b/>
        </w:rPr>
      </w:pPr>
      <w:r>
        <w:rPr>
          <w:b/>
        </w:rPr>
      </w:r>
    </w:p>
    <w:p>
      <w:pPr>
        <w:pStyle w:val="para47"/>
        <w:ind w:firstLine="709"/>
        <w:spacing/>
        <w:jc w:val="center"/>
      </w:pPr>
      <w:r>
        <w:t>ПАСПОРТ</w:t>
      </w:r>
    </w:p>
    <w:p>
      <w:pPr>
        <w:pStyle w:val="para47"/>
        <w:ind w:firstLine="709"/>
        <w:spacing/>
        <w:jc w:val="center"/>
      </w:pPr>
      <w:r>
        <w:t xml:space="preserve">муниципальной программы Богородского муниципального округа </w:t>
      </w:r>
    </w:p>
    <w:p>
      <w:pPr>
        <w:pStyle w:val="para47"/>
        <w:ind w:firstLine="709"/>
        <w:spacing/>
        <w:jc w:val="center"/>
      </w:pPr>
      <w:r>
        <w:t>Нижегородской области</w:t>
      </w:r>
    </w:p>
    <w:p>
      <w:pPr>
        <w:pStyle w:val="para47"/>
        <w:ind w:firstLine="709"/>
        <w:spacing/>
        <w:jc w:val="center"/>
      </w:pPr>
      <w:r>
        <w:t>Обеспечение реализации муниципальной программы</w:t>
      </w:r>
      <w:r>
        <w:rPr>
          <w:sz w:val="22"/>
          <w:szCs w:val="22"/>
        </w:rPr>
        <w:t xml:space="preserve"> </w:t>
      </w:r>
      <w:r/>
    </w:p>
    <w:p>
      <w:pPr>
        <w:pStyle w:val="para47"/>
        <w:ind w:firstLine="709"/>
        <w:spacing/>
        <w:jc w:val="center"/>
      </w:pPr>
      <w:r>
        <w:rPr>
          <w:sz w:val="22"/>
          <w:szCs w:val="22"/>
        </w:rPr>
        <w:t>(наименование Программы)</w:t>
      </w:r>
      <w:r/>
    </w:p>
    <w:p>
      <w:pPr>
        <w:ind w:left="1080"/>
        <w:widowContro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name w:val="Таблица7"/>
        <w:tabOrder w:val="0"/>
        <w:jc w:val="left"/>
        <w:tblInd w:w="208" w:type="dxa"/>
        <w:tblW w:w="9180" w:type="dxa"/>
      </w:tblPr>
      <w:tblGrid>
        <w:gridCol w:w="2372"/>
        <w:gridCol w:w="6808"/>
      </w:tblGrid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bookmarkStart w:id="25" w:name="Par1429"/>
            <w:r/>
            <w:bookmarkEnd w:id="25"/>
            <w:r>
              <w:t>Муниципальный заказчик-координатор  программы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2"/>
                <w:szCs w:val="22"/>
              </w:rPr>
              <w:t>Управление организационного и документационного обеспечения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Цель Подпрограммы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Обеспечение реализации муниципальной программы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Задачи Подпрограммы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 xml:space="preserve">Исполнение мероприятий обеспечивающих реализацию муниципальной программы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Этапы и сроки реализации подпрограммы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2021 - 2027 годы, без разделения на этапы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0,00 тыс. рублей, в том числе: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2021 год –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2022 год - 0,00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2023 год - 0,00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2024 год - 0,00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2025 год - 0,00 тыс. рублей;</w:t>
            </w:r>
          </w:p>
          <w:p>
            <w:pPr>
              <w:pStyle w:val="para40"/>
              <w:ind w:firstLine="0"/>
              <w:spacing/>
              <w:jc w:val="both"/>
            </w:pPr>
            <w:r>
              <w:t>2026 год - 0,00 тыс. рублей;</w:t>
            </w:r>
          </w:p>
          <w:p>
            <w:pPr>
              <w:spacing/>
              <w:jc w:val="both"/>
              <w:widowControl w:val="0"/>
            </w:pPr>
            <w:r>
              <w:t>2027 год - 0,00 тыс. рублей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7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Показатели непосредственных результатов</w:t>
            </w:r>
          </w:p>
        </w:tc>
        <w:tc>
          <w:tcPr>
            <w:tcW w:w="68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t>Обеспечение выполнения целей, задач и показателей муниципальной программы в целом и в разрезе подпрограмм за период реализации программы.</w:t>
            </w:r>
          </w:p>
        </w:tc>
      </w:tr>
    </w:tbl>
    <w:p>
      <w:pPr>
        <w:spacing/>
        <w:jc w:val="center"/>
      </w:pPr>
      <w:r/>
    </w:p>
    <w:p>
      <w:pPr>
        <w:ind w:firstLine="720"/>
        <w:spacing/>
        <w:jc w:val="both"/>
        <w:widowControl w:val="0"/>
      </w:pPr>
      <w:r>
        <w:t xml:space="preserve">Достижение поставленной цели Подпрограммы будет осуществлено посредством реализации основного мероприятия </w:t>
      </w:r>
      <w:r>
        <w:rPr>
          <w:b/>
        </w:rPr>
        <w:t>«Содержание аппарата управления».</w:t>
      </w:r>
      <w:r/>
    </w:p>
    <w:p>
      <w:pPr>
        <w:ind w:firstLine="720"/>
        <w:spacing/>
        <w:jc w:val="both"/>
        <w:widowControl w:val="0"/>
      </w:pPr>
      <w:r>
        <w:t>Аналитическое распределение средств бюджета Подпрограммы «Обеспечение реализации муниципальной программы» по подпрограммам муниципальной программы представлено в приложении 5 к Программе.</w:t>
      </w:r>
    </w:p>
    <w:p>
      <w:pPr>
        <w:ind w:firstLine="720"/>
        <w:spacing/>
        <w:jc w:val="both"/>
        <w:widowControl w:val="0"/>
      </w:pPr>
      <w:r/>
    </w:p>
    <w:p>
      <w:pPr>
        <w:numPr>
          <w:ilvl w:val="0"/>
          <w:numId w:val="3"/>
        </w:numPr>
        <w:ind w:left="0" w:firstLine="720"/>
        <w:spacing/>
        <w:jc w:val="center"/>
        <w:widowControl w:val="0"/>
        <w:tabs defTabSz="170">
          <w:tab w:val="left" w:pos="0" w:leader="none"/>
        </w:tabs>
      </w:pPr>
      <w:r>
        <w:rPr>
          <w:b/>
        </w:rPr>
      </w:r>
      <w:bookmarkStart w:id="26" w:name="Par1468"/>
      <w:r>
        <w:rPr>
          <w:b/>
        </w:rPr>
      </w:r>
      <w:bookmarkEnd w:id="26"/>
      <w:r>
        <w:rPr>
          <w:b/>
        </w:rPr>
        <w:t xml:space="preserve"> Оценка планируемой эффективности Программы</w:t>
      </w:r>
      <w:r/>
    </w:p>
    <w:p>
      <w:pPr>
        <w:ind w:firstLine="720"/>
        <w:spacing/>
        <w:jc w:val="both"/>
        <w:widowControl w:val="0"/>
        <w:rPr>
          <w:b/>
        </w:rPr>
      </w:pPr>
      <w:r>
        <w:rPr>
          <w:b/>
        </w:rPr>
      </w:r>
    </w:p>
    <w:p>
      <w:pPr>
        <w:ind w:firstLine="720"/>
        <w:spacing/>
        <w:jc w:val="both"/>
      </w:pPr>
      <w:bookmarkStart w:id="27" w:name="Par1487"/>
      <w:r/>
      <w:bookmarkStart w:id="28" w:name="Par1482"/>
      <w:r/>
      <w:bookmarkEnd w:id="27"/>
      <w:r/>
      <w:bookmarkEnd w:id="28"/>
      <w: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>
      <w:pPr>
        <w:ind w:firstLine="720"/>
        <w:spacing/>
        <w:jc w:val="center"/>
      </w:pPr>
      <w:r/>
    </w:p>
    <w:p>
      <w:pPr>
        <w:ind w:firstLine="720"/>
        <w:spacing/>
        <w:jc w:val="center"/>
      </w:pPr>
      <w:r>
        <w:rPr>
          <w:b/>
          <w:bCs/>
        </w:rPr>
        <w:t>10. Условные сокращения, используемые в Программе:</w:t>
      </w:r>
      <w:r/>
    </w:p>
    <w:p>
      <w:pPr>
        <w:ind w:firstLine="720"/>
        <w:spacing/>
        <w:jc w:val="center"/>
      </w:pPr>
      <w:r/>
    </w:p>
    <w:p>
      <w:pPr>
        <w:ind w:firstLine="720"/>
        <w:spacing/>
        <w:jc w:val="both"/>
      </w:pPr>
      <w:r>
        <w:t>- Администрация Богородского округа – администрация Богородского муниципального округа Нижегородской области;</w:t>
      </w:r>
    </w:p>
    <w:p>
      <w:pPr>
        <w:ind w:firstLine="720"/>
        <w:spacing/>
        <w:jc w:val="both"/>
      </w:pPr>
      <w:r>
        <w:t>- Управление организационного и документационного обеспечения - Управление организационного и документационного обеспечения деятельности администрации Богородского муниципального округа Нижегородской области;</w:t>
      </w:r>
    </w:p>
    <w:p>
      <w:pPr>
        <w:ind w:firstLine="720"/>
        <w:spacing/>
        <w:jc w:val="both"/>
      </w:pPr>
      <w:r>
        <w:t>- «Богородская газета» - Муниципальное автономное учреждение «Редакция газеты «Богородская газета»;</w:t>
      </w:r>
    </w:p>
    <w:p>
      <w:pPr>
        <w:ind w:firstLine="720"/>
        <w:spacing/>
        <w:jc w:val="both"/>
      </w:pPr>
      <w:r>
        <w:t>- ЦРБ – Государственное бюджетное учреждение здравоохранения Нижегородской области «Богородская центральная районная больница»;</w:t>
      </w:r>
    </w:p>
    <w:p>
      <w:pPr>
        <w:ind w:firstLine="720"/>
        <w:spacing/>
        <w:jc w:val="both"/>
      </w:pPr>
      <w:r>
        <w:t>- ЦЗН – Государственное казенное учреждение Центр занятости населения Богородского муниципального района Нижегородской области;</w:t>
      </w:r>
    </w:p>
    <w:p>
      <w:pPr>
        <w:ind w:firstLine="720"/>
        <w:spacing/>
        <w:jc w:val="both"/>
      </w:pPr>
      <w:r>
        <w:t>- УСЗН – Государственное казенное учреждение Нижегородской области «Управление социальной защиты населения Богородского района»;</w:t>
      </w:r>
    </w:p>
    <w:p>
      <w:pPr>
        <w:ind w:firstLine="720"/>
        <w:spacing/>
        <w:jc w:val="both"/>
      </w:pPr>
      <w:r>
        <w:t>- ЦСОГПВИИ – ГБУ «Центр социального обслуживания граждан пожилого возраста и инвалидов Богородского района»;</w:t>
      </w:r>
    </w:p>
    <w:p>
      <w:pPr>
        <w:ind w:firstLine="720"/>
        <w:spacing/>
        <w:jc w:val="both"/>
      </w:pPr>
      <w:r>
        <w:t>- ОО ВВА ДЛК БР Нижегородской области - Общественная организация ветеранов войны в Афганистане и других локальных конфликтов Богородского района Нижегородской области;</w:t>
      </w:r>
    </w:p>
    <w:p>
      <w:pPr>
        <w:pStyle w:val="para41"/>
        <w:ind w:right="175" w:firstLine="720"/>
        <w:spacing/>
        <w:jc w:val="both"/>
        <w:widowControl/>
      </w:pPr>
      <w:r>
        <w:t>- Сектор по делам несовершеннолетних – сектор по работе с комиссией по делам несовершеннолетних и защите их прав администрации Богородского муниципального округа Нижегородской области;</w:t>
      </w:r>
    </w:p>
    <w:p>
      <w:pPr>
        <w:ind w:firstLine="720"/>
        <w:spacing/>
        <w:jc w:val="both"/>
      </w:pPr>
      <w:r>
        <w:t>- Управление культуры - Управление культуры администрации Богородского муниципального округа Нижегородской области;</w:t>
      </w:r>
    </w:p>
    <w:p>
      <w:pPr>
        <w:ind w:firstLine="720"/>
        <w:spacing/>
        <w:jc w:val="both"/>
      </w:pPr>
      <w:r>
        <w:t xml:space="preserve">- Управление спорта – </w:t>
      </w:r>
      <w:r>
        <w:rPr>
          <w:bCs/>
        </w:rPr>
        <w:t xml:space="preserve">Управление по физической культуре и спорту администрации </w:t>
      </w:r>
      <w:r>
        <w:t>Богородского муниципального округа Нижегородской области»;</w:t>
      </w:r>
    </w:p>
    <w:p>
      <w:pPr>
        <w:ind w:firstLine="720"/>
        <w:spacing/>
        <w:jc w:val="both"/>
      </w:pPr>
      <w:r>
        <w:t>- Отдел военного комиссариата - Военный комиссариат городов Богородск, Павлово, Богородского, Вачского, Павловского и Сосновского районов;</w:t>
      </w:r>
    </w:p>
    <w:p>
      <w:pPr>
        <w:ind w:firstLine="720"/>
        <w:spacing/>
        <w:jc w:val="both"/>
      </w:pPr>
      <w:r>
        <w:t>- МБУ ФОК «Победа» – муниципальное бюджетное учреждение Физкультурно-оздоровительный комплекс «Победа»;</w:t>
      </w:r>
    </w:p>
    <w:p>
      <w:pPr>
        <w:ind w:firstLine="720"/>
        <w:spacing/>
        <w:jc w:val="both"/>
      </w:pPr>
      <w:r>
        <w:t xml:space="preserve">- </w:t>
      </w:r>
      <w:r>
        <w:rPr>
          <w:sz w:val="22"/>
          <w:szCs w:val="22"/>
        </w:rPr>
        <w:t>ГУ МВД России по Нижегородской области Отдел Министерства внутренних дел Российской Федерации «Богородский»</w:t>
      </w:r>
      <w:r>
        <w:t>;</w:t>
      </w:r>
    </w:p>
    <w:p>
      <w:pPr>
        <w:ind w:firstLine="720"/>
        <w:spacing/>
        <w:jc w:val="both"/>
      </w:pPr>
      <w:r>
        <w:t>- отдел ЗАГС – отдел ЗАГС Богородского района Главного управления ЗАГС Нижегородской области;</w:t>
      </w:r>
    </w:p>
    <w:p>
      <w:pPr>
        <w:ind w:firstLine="720"/>
        <w:spacing/>
        <w:jc w:val="both"/>
        <w:tabs defTabSz="170">
          <w:tab w:val="left" w:pos="0" w:leader="none"/>
        </w:tabs>
      </w:pPr>
      <w:r>
        <w:rPr>
          <w:bCs/>
        </w:rPr>
        <w:t>- УКС - «Управление капитального строительства и градостроительной деятельности администрации Богородского муниципального округа Нижегородской области»;</w:t>
      </w:r>
      <w:r/>
    </w:p>
    <w:p>
      <w:pPr>
        <w:ind w:firstLine="720"/>
        <w:spacing/>
        <w:jc w:val="both"/>
        <w:tabs defTabSz="170">
          <w:tab w:val="left" w:pos="0" w:leader="none"/>
        </w:tabs>
      </w:pPr>
      <w:r>
        <w:rPr>
          <w:bCs/>
        </w:rPr>
        <w:t>МБУ «ГДК» - Муниципальное бюджетное учреждение «Городской дом культуры»;</w:t>
      </w:r>
      <w:r/>
    </w:p>
    <w:p>
      <w:pPr>
        <w:spacing/>
        <w:jc w:val="center"/>
      </w:pPr>
      <w:r>
        <w:t>____________________</w:t>
      </w:r>
    </w:p>
    <w:p>
      <w:pPr>
        <w:spacing/>
        <w:jc w:val="center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footerReference w:type="default" r:id="rId13"/>
          <w:headerReference w:type="first" r:id="rId14"/>
          <w:footerReference w:type="first" r:id="rId15"/>
          <w:type w:val="nextPage"/>
          <w:pgSz w:h="16838" w:w="11906"/>
          <w:pgMar w:left="1701" w:top="1134" w:right="851" w:bottom="1134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9900"/>
        <w:spacing/>
        <w:jc w:val="center"/>
      </w:pPr>
      <w:r>
        <w:rPr>
          <w:sz w:val="26"/>
          <w:szCs w:val="26"/>
        </w:rPr>
        <w:t>Приложение 1</w:t>
      </w:r>
      <w:r/>
    </w:p>
    <w:p>
      <w:pPr>
        <w:ind w:left="9900"/>
        <w:spacing/>
        <w:jc w:val="center"/>
      </w:pPr>
      <w:r>
        <w:rPr>
          <w:sz w:val="26"/>
          <w:szCs w:val="26"/>
        </w:rPr>
        <w:t>к муниципальной программе</w:t>
      </w:r>
      <w:r/>
    </w:p>
    <w:p>
      <w:pPr>
        <w:ind w:left="9900"/>
        <w:spacing/>
        <w:jc w:val="center"/>
      </w:pPr>
      <w:r>
        <w:rPr>
          <w:sz w:val="26"/>
          <w:szCs w:val="26"/>
        </w:rPr>
        <w:t>«</w:t>
      </w:r>
      <w:r>
        <w:t>Социальная поддержка граждан</w:t>
      </w:r>
    </w:p>
    <w:p>
      <w:pPr>
        <w:ind w:left="9900"/>
        <w:spacing/>
        <w:jc w:val="center"/>
      </w:pPr>
      <w:r>
        <w:t>Богородского муниципального округа</w:t>
      </w:r>
    </w:p>
    <w:p>
      <w:pPr>
        <w:ind w:left="9900"/>
        <w:spacing/>
        <w:jc w:val="center"/>
      </w:pPr>
      <w:r>
        <w:t>Нижегородской области</w:t>
      </w:r>
      <w:r>
        <w:rPr>
          <w:sz w:val="26"/>
          <w:szCs w:val="26"/>
        </w:rPr>
        <w:t>»</w:t>
      </w:r>
      <w:r/>
    </w:p>
    <w:p>
      <w:pPr>
        <w:ind w:left="9900"/>
        <w: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jc w:val="center"/>
      </w:pPr>
      <w:r>
        <w:rPr>
          <w:b/>
          <w:sz w:val="26"/>
          <w:szCs w:val="26"/>
        </w:rPr>
        <w:t>Перечень основных мероприятий муниципальной программы</w:t>
      </w:r>
      <w:r/>
    </w:p>
    <w:p>
      <w:pPr>
        <w:spacing/>
        <w:jc w:val="center"/>
      </w:pPr>
      <w:r>
        <w:rPr>
          <w:b/>
          <w:sz w:val="26"/>
          <w:szCs w:val="26"/>
        </w:rPr>
        <w:t>«</w:t>
      </w:r>
      <w:r>
        <w:rPr>
          <w:b/>
        </w:rPr>
        <w:t>Социальная поддержка граждан Богородского муниципального округа Нижегородской области</w:t>
      </w:r>
      <w:r>
        <w:rPr>
          <w:b/>
          <w:sz w:val="26"/>
          <w:szCs w:val="26"/>
        </w:rPr>
        <w:t>»</w:t>
      </w:r>
      <w:r/>
    </w:p>
    <w:p>
      <w:pPr>
        <w:spacing w:line="257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name w:val="Таблица8"/>
        <w:tabOrder w:val="0"/>
        <w:jc w:val="left"/>
        <w:tblInd w:w="0" w:type="dxa"/>
        <w:tblW w:w="15147" w:type="dxa"/>
      </w:tblPr>
      <w:tblGrid>
        <w:gridCol w:w="2290"/>
        <w:gridCol w:w="1290"/>
        <w:gridCol w:w="1129"/>
        <w:gridCol w:w="1976"/>
        <w:gridCol w:w="1051"/>
        <w:gridCol w:w="1085"/>
        <w:gridCol w:w="1121"/>
        <w:gridCol w:w="967"/>
        <w:gridCol w:w="1036"/>
        <w:gridCol w:w="1087"/>
        <w:gridCol w:w="1127"/>
        <w:gridCol w:w="988"/>
      </w:tblGrid>
      <w:tr>
        <w:trPr>
          <w:tblHeader/>
          <w:cantSplit w:val="0"/>
          <w:trHeight w:val="23" w:hRule="atLeast"/>
        </w:trPr>
        <w:tc>
          <w:tcPr>
            <w:tcW w:w="2290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Наименование основного мероприятия</w:t>
            </w:r>
            <w:r/>
          </w:p>
        </w:tc>
        <w:tc>
          <w:tcPr>
            <w:tcW w:w="1290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  <w:sz w:val="20"/>
                <w:szCs w:val="20"/>
              </w:rPr>
              <w:t>Категория расходов (капвложения, НИОКР, прочие расходы)</w:t>
            </w:r>
            <w:r/>
          </w:p>
        </w:tc>
        <w:tc>
          <w:tcPr>
            <w:tcW w:w="1129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Срок исполнения</w:t>
            </w:r>
            <w:r/>
          </w:p>
        </w:tc>
        <w:tc>
          <w:tcPr>
            <w:tcW w:w="1976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Исполнители</w:t>
            </w:r>
            <w:r/>
          </w:p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мероприятий</w:t>
            </w:r>
            <w:r/>
          </w:p>
        </w:tc>
        <w:tc>
          <w:tcPr>
            <w:tcW w:w="8462" w:type="dxa"/>
            <w:gridSpan w:val="8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Объем финансирования (по годам) за счет средств местного бюджета, тыс. руб.</w:t>
            </w:r>
            <w:r/>
          </w:p>
        </w:tc>
      </w:tr>
      <w:tr>
        <w:trPr>
          <w:tblHeader/>
          <w:cantSplit w:val="0"/>
          <w:trHeight w:val="23" w:hRule="atLeast"/>
        </w:trPr>
        <w:tc>
          <w:tcPr>
            <w:tcW w:w="229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9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29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97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2021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2022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2023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2024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2025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2026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2027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всего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5147" w:type="dxa"/>
            <w:gridSpan w:val="1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Цель муниципальной программы – оказание социальной поддержки гражданам Богородского муниципального округа Нижегородской области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1. Семья</w:t>
            </w:r>
            <w:r/>
          </w:p>
        </w:tc>
        <w:tc>
          <w:tcPr>
            <w:tcW w:w="10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2 384,04</w:t>
            </w:r>
            <w:r/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112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96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12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9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15 604,6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0"/>
                <w:szCs w:val="20"/>
              </w:rPr>
              <w:t>Основное мероприятие 1.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спорта;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Общественные организации;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УСЗН (по согласованию);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ЦСОГПВИИ (по согласованию);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Отдел ЗАГС (по согласованию);</w:t>
            </w:r>
            <w:r/>
          </w:p>
          <w:p>
            <w:pPr/>
            <w:r>
              <w:rPr>
                <w:sz w:val="20"/>
                <w:szCs w:val="20"/>
              </w:rPr>
              <w:t>Богородская газета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262,21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right="-57"/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262,21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262,21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177,21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177,21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177,21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177,21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tabs defTabSz="170">
                <w:tab w:val="left" w:pos="495" w:leader="none"/>
              </w:tabs>
            </w:pPr>
            <w:r>
              <w:rPr>
                <w:sz w:val="20"/>
                <w:szCs w:val="20"/>
              </w:rPr>
              <w:t>1 495,47</w:t>
            </w:r>
            <w:r/>
          </w:p>
          <w:p>
            <w:pPr>
              <w:spacing/>
              <w:jc w:val="center"/>
              <w:tabs defTabSz="170">
                <w:tab w:val="left" w:pos="49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49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495" w:leader="none"/>
              </w:tabs>
            </w:pPr>
            <w:r>
              <w:rPr>
                <w:sz w:val="20"/>
                <w:szCs w:val="20"/>
              </w:rPr>
              <w:t>489,44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Основное мероприятие 2.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Организация и проведение мероприятий, направленных на поддержку семей с несовершеннолетними детьми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УСЗН (по согласованию);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ЦЗН (по согласованию);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/>
            <w:r>
              <w:rPr>
                <w:sz w:val="20"/>
                <w:szCs w:val="20"/>
              </w:rPr>
              <w:t>Управление образования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5 491,50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 xml:space="preserve">Основное мероприятие 3. Предоставление мер социальной поддержки с учетом прав отдельных категорий граждан 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/>
            <w:r>
              <w:rPr>
                <w:sz w:val="20"/>
                <w:szCs w:val="20"/>
              </w:rPr>
              <w:t>УКС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978,6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tabs defTabSz="170">
                <w:tab w:val="left" w:pos="570" w:leader="none"/>
              </w:tabs>
            </w:pPr>
            <w:r>
              <w:rPr>
                <w:sz w:val="20"/>
                <w:szCs w:val="20"/>
              </w:rPr>
              <w:t>950,6</w:t>
            </w:r>
            <w:r/>
          </w:p>
          <w:p>
            <w:pPr>
              <w:spacing/>
              <w:jc w:val="center"/>
              <w:tabs defTabSz="170">
                <w:tab w:val="left" w:pos="57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57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57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57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tabs defTabSz="170">
                <w:tab w:val="left" w:pos="570" w:leader="none"/>
              </w:tabs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950,6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6 722,2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270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Основное мероприятие 4.  Организация временной занятости несовершеннолетних, временного трудоустройства безработных граждан из категории одиноких и многодетных родителей воспитывающих детей-инвалидов, а также граждан, находящихся в трудной жизненной ситуации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</w:rPr>
            </w:pPr>
            <w:r>
              <w:rPr>
                <w:highlight w:val="red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/>
            <w:r>
              <w:rPr>
                <w:sz w:val="20"/>
                <w:szCs w:val="20"/>
              </w:rPr>
              <w:t>Сектор по делам несовершеннолетних</w:t>
            </w:r>
            <w:r/>
          </w:p>
          <w:p>
            <w:pPr/>
            <w:r>
              <w:rPr>
                <w:sz w:val="20"/>
                <w:szCs w:val="20"/>
              </w:rPr>
              <w:t>Управление образования</w:t>
            </w:r>
            <w:r/>
          </w:p>
          <w:p>
            <w:pPr/>
            <w:r>
              <w:rPr>
                <w:sz w:val="20"/>
                <w:szCs w:val="20"/>
              </w:rPr>
              <w:t>Управление развития территорий администрации Богородского муниципального округа Нижегородской области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40,88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937,18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40,88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ind w:left="-57" w:right="-57"/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  <w:p>
            <w:pPr>
              <w:ind w:left="-57" w:right="-57"/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2. Старшее поколение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7 896,41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49 815,27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/>
          </w:p>
          <w:p>
            <w:pPr/>
            <w:r>
              <w:rPr>
                <w:sz w:val="20"/>
                <w:szCs w:val="20"/>
              </w:rPr>
              <w:t xml:space="preserve">Организация и проведение мероприятий, укрепление социального статуса и социальной защищенности </w:t>
            </w:r>
            <w:r>
              <w:rPr>
                <w:sz w:val="19"/>
                <w:szCs w:val="19"/>
              </w:rPr>
              <w:t>пожилых людей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/>
            <w:r>
              <w:rPr>
                <w:sz w:val="20"/>
                <w:szCs w:val="20"/>
              </w:rPr>
              <w:t>Управление культуры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7 197,74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6 982,74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6 982,74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5940,34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5940,34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5940,34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5940,34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44 924,58</w:t>
            </w:r>
            <w:r/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337,19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 Оказание финансовой поддержки социально ориентированным некоммерческим организациям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ЦРБ (по согласованию);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УСЗН (по согласованию);</w:t>
            </w:r>
            <w:r/>
          </w:p>
          <w:p>
            <w:pPr>
              <w:pStyle w:val="para41"/>
              <w:widowControl/>
            </w:pPr>
            <w:r>
              <w:rPr>
                <w:sz w:val="20"/>
                <w:szCs w:val="20"/>
              </w:rPr>
              <w:t>Богородская газета;</w:t>
            </w:r>
            <w:r/>
          </w:p>
          <w:p>
            <w:pPr/>
            <w:r>
              <w:rPr>
                <w:sz w:val="20"/>
                <w:szCs w:val="20"/>
              </w:rPr>
              <w:t>Общественные организации (по согласованию</w:t>
            </w:r>
            <w:r>
              <w:t>)</w:t>
            </w:r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4553,50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b/>
                <w:sz w:val="20"/>
                <w:szCs w:val="20"/>
              </w:rPr>
              <w:t>Подпрограмма 3. Ветераны боевых действий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>Формирование активного социального статуса ветеранов боевых действий, поддержка общественных организаций инвалидов и ветеранов боевых действий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570" w:leader="none"/>
              </w:tabs>
            </w:pPr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спорта;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УСЗН (по согласованию);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Богородская газета;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Привлечение ветеранов боевых действий к военно-патриотическому воспитанию молодежи 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widowControl w:val="0"/>
            </w:pPr>
            <w:r>
              <w:rPr>
                <w:b/>
                <w:sz w:val="20"/>
                <w:szCs w:val="20"/>
              </w:rPr>
              <w:t>Подпрограмма 4. Патриотическое воспитание граждан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183,75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>«Послужить для Отчизны». Социально-патриотические акции для призывников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Отдел военного комиссариата (по согласованию);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 Проведение акций и конкурсов направленных на патриотическое воспитание граждан Богородского округа Нижегородской области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культуры;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Управление спорта;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ОО ВВА ДЛК БР Нижегородской области (по согласованию);</w:t>
            </w:r>
            <w:r/>
          </w:p>
          <w:p>
            <w:pPr>
              <w:widowControl w:val="0"/>
            </w:pPr>
            <w:r>
              <w:rPr>
                <w:sz w:val="20"/>
                <w:szCs w:val="20"/>
              </w:rPr>
              <w:t>Отдел военного комиссариата (по согласованию)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105,00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b/>
                <w:sz w:val="20"/>
                <w:szCs w:val="20"/>
              </w:rPr>
              <w:t>Подпрограмма 5. Формирование доступной для инвалидов среды жизнедеятельности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Адаптация учреждений спорта, культуры, образования 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</w:rPr>
              <w:t>Управление культуры</w:t>
            </w:r>
            <w:r/>
          </w:p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</w:rPr>
              <w:t>МБУ ФОК «Победа»</w:t>
            </w:r>
            <w:r/>
          </w:p>
        </w:tc>
        <w:tc>
          <w:tcPr>
            <w:tcW w:w="105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12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6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3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127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6685" w:type="dxa"/>
            <w:gridSpan w:val="4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6. Обеспечение реализации муниципальной программы</w:t>
            </w:r>
            <w:r/>
          </w:p>
        </w:tc>
        <w:tc>
          <w:tcPr>
            <w:tcW w:w="10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12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6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12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 Содержание аппарата управления</w:t>
            </w:r>
            <w:r/>
          </w:p>
        </w:tc>
        <w:tc>
          <w:tcPr>
            <w:tcW w:w="12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расходы</w:t>
            </w:r>
            <w:r/>
          </w:p>
        </w:tc>
        <w:tc>
          <w:tcPr>
            <w:tcW w:w="112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2021-2027 годы</w:t>
            </w:r>
            <w:r/>
          </w:p>
        </w:tc>
        <w:tc>
          <w:tcPr>
            <w:tcW w:w="1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Управление организационного и документационного обеспечения</w:t>
            </w:r>
            <w:r/>
          </w:p>
        </w:tc>
        <w:tc>
          <w:tcPr>
            <w:tcW w:w="10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2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2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</w:tbl>
    <w:p>
      <w:pPr>
        <w:ind w:left="9900"/>
        <w: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900"/>
        <w: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6"/>
          <w:footerReference w:type="default" r:id="rId17"/>
          <w:headerReference w:type="first" r:id="rId18"/>
          <w:footerReference w:type="first" r:id="rId19"/>
          <w:type w:val="nextPage"/>
          <w:pgSz w:h="11906" w:w="16838" w:orient="landscape"/>
          <w:pgMar w:left="1134" w:top="1701" w:right="1134" w:bottom="851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06" w:w="16838" w:orient="landscape"/>
          <w:pgMar w:left="1134" w:top="1701" w:right="1134" w:bottom="851"/>
          <w:paperSrc w:first="0" w:other="0" a="0" b="0"/>
          <w:pgNumType w:fmt="decimal"/>
          <w:tmGutter w:val="1"/>
          <w:mirrorMargins w:val="1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06" w:w="16838" w:orient="landscape"/>
          <w:pgMar w:left="1134" w:top="1701" w:right="1134" w:bottom="851"/>
          <w:paperSrc w:first="0" w:other="0" a="0" b="0"/>
          <w:pgNumType w:fmt="decimal"/>
          <w:tmGutter w:val="1"/>
          <w:mirrorMargins w:val="1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9540"/>
        <w:spacing/>
        <w:jc w:val="center"/>
      </w:pPr>
      <w:r>
        <w:rPr>
          <w:sz w:val="26"/>
          <w:szCs w:val="26"/>
        </w:rPr>
        <w:t>Приложение 2</w:t>
      </w:r>
      <w:r/>
    </w:p>
    <w:p>
      <w:pPr>
        <w:ind w:left="9540"/>
        <w:spacing/>
        <w:jc w:val="center"/>
      </w:pPr>
      <w:r>
        <w:rPr>
          <w:sz w:val="26"/>
          <w:szCs w:val="26"/>
        </w:rPr>
        <w:t>к муниципальной программе</w:t>
      </w:r>
      <w:r/>
    </w:p>
    <w:p>
      <w:pPr>
        <w:ind w:left="9540"/>
        <w:spacing/>
        <w:jc w:val="center"/>
      </w:pPr>
      <w:r>
        <w:rPr>
          <w:sz w:val="26"/>
          <w:szCs w:val="26"/>
        </w:rPr>
        <w:t>«</w:t>
      </w:r>
      <w:r>
        <w:t>Социальная поддержка граждан</w:t>
      </w:r>
    </w:p>
    <w:p>
      <w:pPr>
        <w:ind w:left="9540"/>
        <w:spacing/>
        <w:jc w:val="center"/>
      </w:pPr>
      <w:r>
        <w:t>Богородского муниципального округа</w:t>
      </w:r>
    </w:p>
    <w:p>
      <w:pPr>
        <w:ind w:left="9540"/>
        <w:spacing/>
        <w:jc w:val="center"/>
      </w:pPr>
      <w:r>
        <w:t>Нижегородской области</w:t>
      </w:r>
      <w:r>
        <w:rPr>
          <w:sz w:val="26"/>
          <w:szCs w:val="26"/>
        </w:rPr>
        <w:t>»</w:t>
      </w:r>
      <w:r/>
    </w:p>
    <w:p>
      <w:pPr>
        <w: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spacing/>
        <w:jc w:val="center"/>
      </w:pPr>
      <w:r>
        <w:rPr>
          <w:b/>
          <w:sz w:val="28"/>
          <w:szCs w:val="28"/>
        </w:rPr>
        <w:t>Сведения об индикаторах и непосредственных результатах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name w:val="Таблица9"/>
        <w:tabOrder w:val="0"/>
        <w:jc w:val="left"/>
        <w:tblInd w:w="0" w:type="dxa"/>
        <w:tblW w:w="14772" w:type="dxa"/>
      </w:tblPr>
      <w:tblGrid>
        <w:gridCol w:w="1742"/>
        <w:gridCol w:w="5510"/>
        <w:gridCol w:w="1210"/>
        <w:gridCol w:w="721"/>
        <w:gridCol w:w="842"/>
        <w:gridCol w:w="827"/>
        <w:gridCol w:w="821"/>
        <w:gridCol w:w="862"/>
        <w:gridCol w:w="958"/>
        <w:gridCol w:w="1279"/>
      </w:tblGrid>
      <w:tr>
        <w:trPr>
          <w:tblHeader/>
          <w:cantSplit w:val="0"/>
          <w:trHeight w:val="23" w:hRule="atLeast"/>
        </w:trPr>
        <w:tc>
          <w:tcPr>
            <w:tcW w:w="1742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№</w:t>
            </w:r>
            <w:r/>
          </w:p>
        </w:tc>
        <w:tc>
          <w:tcPr>
            <w:tcW w:w="5510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Наименование индикатора/непосредственного результата</w:t>
            </w:r>
            <w:r/>
          </w:p>
        </w:tc>
        <w:tc>
          <w:tcPr>
            <w:tcW w:w="1210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Ед. измерения</w:t>
            </w:r>
            <w:r/>
          </w:p>
        </w:tc>
        <w:tc>
          <w:tcPr>
            <w:tcW w:w="6310" w:type="dxa"/>
            <w:gridSpan w:val="7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Значение индикатора (непосредственного результата)</w:t>
            </w:r>
            <w:r/>
          </w:p>
        </w:tc>
      </w:tr>
      <w:tr>
        <w:trPr>
          <w:tblHeader/>
          <w:cantSplit w:val="0"/>
          <w:trHeight w:val="23" w:hRule="atLeast"/>
        </w:trPr>
        <w:tc>
          <w:tcPr>
            <w:tcW w:w="1742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5510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10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72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2021 год</w:t>
            </w:r>
            <w:r/>
          </w:p>
        </w:tc>
        <w:tc>
          <w:tcPr>
            <w:tcW w:w="8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2022 год</w:t>
            </w:r>
            <w:r/>
          </w:p>
        </w:tc>
        <w:tc>
          <w:tcPr>
            <w:tcW w:w="8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2023 год</w:t>
            </w:r>
            <w:r/>
          </w:p>
        </w:tc>
        <w:tc>
          <w:tcPr>
            <w:tcW w:w="82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2024 год</w:t>
            </w:r>
            <w:r/>
          </w:p>
        </w:tc>
        <w:tc>
          <w:tcPr>
            <w:tcW w:w="86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2025 год</w:t>
            </w:r>
            <w:r/>
          </w:p>
        </w:tc>
        <w:tc>
          <w:tcPr>
            <w:tcW w:w="9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2026 год</w:t>
            </w:r>
            <w:r/>
          </w:p>
        </w:tc>
        <w:tc>
          <w:tcPr>
            <w:tcW w:w="127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2027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Муниципальная программа «</w:t>
            </w:r>
            <w:r>
              <w:rPr>
                <w:sz w:val="20"/>
                <w:szCs w:val="20"/>
              </w:rPr>
              <w:t>Социальная поддержка граждан Богородского муниципального округа Нижегородской области</w:t>
            </w:r>
            <w:r>
              <w:rPr>
                <w:b/>
                <w:sz w:val="20"/>
                <w:szCs w:val="20"/>
              </w:rPr>
              <w:t>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Подпрограмма 1.</w:t>
            </w:r>
            <w:r>
              <w:rPr>
                <w:sz w:val="20"/>
                <w:szCs w:val="20"/>
              </w:rPr>
              <w:t xml:space="preserve"> «Семья»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1.1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Доля семей с детьми, включенных в совместные социально значимые мероприятия, проводимые за счет подпрограммы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%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12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12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13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1.1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</w:pPr>
            <w:r>
              <w:rPr>
                <w:sz w:val="20"/>
                <w:szCs w:val="20"/>
              </w:rPr>
              <w:t>Количество социально успешных родителей, награжденных различными видами государственных наград и наград Нижегородской области за сохранение и развитие лучших семейных ценностей и традиций, значительный вклад в воспитание своих детей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Количество семей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>. «Старшее поколение»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5340" w:leader="none"/>
              </w:tabs>
            </w:pPr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705" w:leader="none"/>
              </w:tabs>
            </w:pPr>
            <w:r>
              <w:rPr>
                <w:sz w:val="20"/>
                <w:szCs w:val="20"/>
              </w:rPr>
              <w:t>2.1</w:t>
              <w:tab/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проживающих на территории Богородского муниципального округа Нижегородской области, получающих пенсию по старости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%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705" w:leader="none"/>
              </w:tabs>
            </w:pPr>
            <w:r>
              <w:rPr>
                <w:sz w:val="20"/>
                <w:szCs w:val="20"/>
              </w:rPr>
              <w:t>2.2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pStyle w:val="para40"/>
              <w:ind w:firstLine="0"/>
              <w:spacing/>
              <w:jc w:val="both"/>
            </w:pPr>
            <w:r>
              <w:rPr>
                <w:sz w:val="20"/>
                <w:szCs w:val="20"/>
              </w:rPr>
              <w:t>Отсутствие обоснованных жалоб на предоставление социальных услуг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количество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«Ветераны боевых действий»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Индикаторы достижения целей и задач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3.1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Доля ветеранов боевых действий, принявших участие в районных общественных и социально значимых мероприятиях от общего числа ветеранов боевых действий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%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30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40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highlight w:val="red"/>
                <w:sz w:val="20"/>
                <w:szCs w:val="20"/>
              </w:rPr>
            </w:pPr>
            <w:r>
              <w:rPr>
                <w:highlight w:val="red"/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3.2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Количество ветеранов боевых действий, принявших участие в общественных и социально значимых мероприятиях от общего числа ветеранов боевых действий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человек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27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27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36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36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46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46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«Патриотическое воспитание граждан»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Индикаторы достижения целей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4.1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Доля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%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Непосредственные результаты реализации подпрограммы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4.2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Количество допризывной молодежи, повысившей качественный уровень своей подготовки к службе в рядах ВС РФ через участие в соревнованиях военно-патриотического профиля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человек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772" w:type="dxa"/>
            <w:gridSpan w:val="10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 xml:space="preserve">Подпрограмма 5 </w:t>
            </w:r>
            <w:r>
              <w:rPr>
                <w:sz w:val="20"/>
                <w:szCs w:val="20"/>
              </w:rPr>
              <w:t>«Формирование доступной для инвалидов среды жизнедеятельности»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1980" w:leader="none"/>
              </w:tabs>
            </w:pPr>
            <w:r>
              <w:rPr>
                <w:b/>
                <w:sz w:val="20"/>
                <w:szCs w:val="20"/>
              </w:rPr>
              <w:t>Индикаторы достижения целей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5.1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инвалидов, проживающих на территории Богородского муниципального округа Нижегородской области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%</w:t>
            </w:r>
            <w:r/>
          </w:p>
          <w:p>
            <w:pPr>
              <w:spacing/>
              <w:jc w:val="center"/>
            </w:pPr>
            <w:r>
              <w:rPr>
                <w:sz w:val="20"/>
                <w:szCs w:val="20"/>
              </w:rPr>
              <w:t>(от опрошенных)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70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80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80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725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Непосредственные результаты реализации подпрограммы: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4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5.2</w:t>
            </w:r>
            <w:r/>
          </w:p>
        </w:tc>
        <w:tc>
          <w:tcPr>
            <w:tcW w:w="55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Обеспечение беспрепятственного доступа к объектам социальной инфраструктуры с учетом безбарьерной среды жизнедеятельности (установка пандусов, установка кнопок вызова специалиста, адаптация дверных проемов, приобретение и установка поручней, адаптация туалетных комнат).</w:t>
            </w:r>
            <w:r/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количество</w:t>
            </w:r>
            <w:r/>
          </w:p>
        </w:tc>
        <w:tc>
          <w:tcPr>
            <w:tcW w:w="7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</w:t>
            </w:r>
            <w:r/>
          </w:p>
        </w:tc>
        <w:tc>
          <w:tcPr>
            <w:tcW w:w="84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</w:t>
            </w:r>
            <w:r/>
          </w:p>
        </w:tc>
        <w:tc>
          <w:tcPr>
            <w:tcW w:w="8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</w:t>
            </w:r>
            <w:r/>
          </w:p>
        </w:tc>
        <w:tc>
          <w:tcPr>
            <w:tcW w:w="82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</w:t>
            </w:r>
            <w:r/>
          </w:p>
        </w:tc>
        <w:tc>
          <w:tcPr>
            <w:tcW w:w="95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  <w:tc>
          <w:tcPr>
            <w:tcW w:w="127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</w:t>
            </w:r>
            <w:r/>
          </w:p>
        </w:tc>
      </w:tr>
    </w:tbl>
    <w:p>
      <w:pPr>
        <w:spacing/>
        <w:jc w:val="center"/>
      </w:pPr>
      <w:r>
        <w:rPr>
          <w:sz w:val="28"/>
          <w:szCs w:val="28"/>
        </w:rPr>
        <w:t>__________________</w:t>
      </w:r>
      <w:r/>
    </w:p>
    <w:p>
      <w:pPr>
        <w:ind w:left="522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0"/>
          <w:footerReference w:type="default" r:id="rId21"/>
          <w:headerReference w:type="first" r:id="rId22"/>
          <w:footerReference w:type="first" r:id="rId23"/>
          <w:type w:val="nextPage"/>
          <w:pgSz w:h="11906" w:w="16838" w:orient="landscape"/>
          <w:pgMar w:left="1134" w:top="1701" w:right="1134" w:bottom="851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0348"/>
        <w:spacing/>
        <w:jc w:val="center"/>
        <w:widowControl w:val="0"/>
      </w:pPr>
      <w:r>
        <w:t>Приложение 3</w:t>
      </w:r>
    </w:p>
    <w:p>
      <w:pPr>
        <w:ind w:left="10348"/>
        <w:spacing/>
        <w:jc w:val="center"/>
      </w:pPr>
      <w:r>
        <w:t>к муниципальной программе</w:t>
      </w:r>
    </w:p>
    <w:p>
      <w:pPr>
        <w:ind w:left="10348"/>
        <w:spacing/>
        <w:jc w:val="center"/>
      </w:pPr>
      <w:r>
        <w:t>«Социальная поддержка граждан</w:t>
      </w:r>
    </w:p>
    <w:p>
      <w:pPr>
        <w:ind w:left="10348"/>
        <w:spacing/>
        <w:jc w:val="center"/>
      </w:pPr>
      <w:r>
        <w:t>Богородского муниципального округа</w:t>
      </w:r>
    </w:p>
    <w:p>
      <w:pPr>
        <w:ind w:left="10348"/>
        <w:spacing/>
        <w:jc w:val="center"/>
      </w:pPr>
      <w:r>
        <w:t>Нижегородской области»</w:t>
      </w:r>
    </w:p>
    <w:p>
      <w:pPr>
        <w:ind w:left="9900"/>
        <w:spacing w:line="25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spacing/>
        <w:jc w:val="center"/>
      </w:pPr>
      <w:r>
        <w:rPr>
          <w:b/>
          <w:bCs/>
          <w:sz w:val="26"/>
          <w:szCs w:val="26"/>
        </w:rPr>
        <w:t>Ресурсное обеспечение реализации муниципальной</w:t>
      </w:r>
      <w:r/>
    </w:p>
    <w:p>
      <w:pPr>
        <w:spacing/>
        <w:jc w:val="center"/>
      </w:pPr>
      <w:r>
        <w:rPr>
          <w:b/>
          <w:bCs/>
          <w:sz w:val="26"/>
          <w:szCs w:val="26"/>
        </w:rPr>
        <w:t>программы «</w:t>
      </w:r>
      <w:r>
        <w:rPr>
          <w:b/>
          <w:sz w:val="26"/>
          <w:szCs w:val="26"/>
        </w:rPr>
        <w:t>Социальная поддержка граждан Богородского муниципального округа</w:t>
        <w:tab/>
        <w:t>Нижегородской области»</w:t>
      </w:r>
      <w:r/>
    </w:p>
    <w:p>
      <w:pPr>
        <w:spacing w:line="254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name w:val="Таблица10"/>
        <w:tabOrder w:val="0"/>
        <w:jc w:val="left"/>
        <w:tblInd w:w="0" w:type="dxa"/>
        <w:tblW w:w="14706" w:type="dxa"/>
      </w:tblPr>
      <w:tblGrid>
        <w:gridCol w:w="1756"/>
        <w:gridCol w:w="2256"/>
        <w:gridCol w:w="2130"/>
        <w:gridCol w:w="1008"/>
        <w:gridCol w:w="976"/>
        <w:gridCol w:w="976"/>
        <w:gridCol w:w="1012"/>
        <w:gridCol w:w="1041"/>
        <w:gridCol w:w="1191"/>
        <w:gridCol w:w="1182"/>
        <w:gridCol w:w="1178"/>
      </w:tblGrid>
      <w:tr>
        <w:trPr>
          <w:tblHeader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Статус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  <w:sz w:val="20"/>
                <w:szCs w:val="20"/>
              </w:rPr>
              <w:t>Подпрограмма муниципальной программы</w:t>
            </w:r>
            <w:r/>
          </w:p>
        </w:tc>
        <w:tc>
          <w:tcPr>
            <w:tcW w:w="2130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Заказчик-координатор, соисполнители</w:t>
            </w:r>
            <w:r/>
          </w:p>
        </w:tc>
        <w:tc>
          <w:tcPr>
            <w:tcW w:w="8564" w:type="dxa"/>
            <w:gridSpan w:val="8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Расходы (тыс. руб.), годы</w:t>
            </w:r>
            <w:r/>
          </w:p>
        </w:tc>
      </w:tr>
      <w:tr>
        <w:trPr>
          <w:tblHeader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2021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2022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2023</w:t>
            </w:r>
            <w:r/>
          </w:p>
        </w:tc>
        <w:tc>
          <w:tcPr>
            <w:tcW w:w="10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2024</w:t>
            </w:r>
            <w:r/>
          </w:p>
        </w:tc>
        <w:tc>
          <w:tcPr>
            <w:tcW w:w="104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2025</w:t>
            </w:r>
            <w:r/>
          </w:p>
        </w:tc>
        <w:tc>
          <w:tcPr>
            <w:tcW w:w="119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2026</w:t>
            </w:r>
            <w:r/>
          </w:p>
        </w:tc>
        <w:tc>
          <w:tcPr>
            <w:tcW w:w="118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2027</w:t>
            </w:r>
            <w:r/>
          </w:p>
        </w:tc>
        <w:tc>
          <w:tcPr>
            <w:tcW w:w="117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всего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012" w:type="dxa"/>
            <w:gridSpan w:val="2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Социальная поддержка граждан Богородского муниципального округа</w:t>
              <w:tab/>
              <w:t>Нижегородской области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10 657,35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10 373,47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10 373,47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9163,47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9163,47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9163,47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9163,47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68 058,17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01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 xml:space="preserve">Заказчик -координатор 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10 048,30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9963,23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9963,23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8843,23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8843,23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8843,23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8843,23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65 347,68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01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609,05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410,24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410,24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320,24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320,24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320,24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320,24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2710,49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b/>
                <w:sz w:val="20"/>
                <w:szCs w:val="20"/>
              </w:rPr>
              <w:t>Подпрограмма 1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Семья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2 384,04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2147,56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15 604,6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2 025,31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2 155,24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2 155,24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2 077,64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2 077,64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2 077,64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2 077,64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14646,35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358,73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159,92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159,92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69,92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958,25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2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Старшее поколение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7 896,41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10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6 639,01</w:t>
            </w:r>
            <w:r/>
          </w:p>
        </w:tc>
        <w:tc>
          <w:tcPr>
            <w:tcW w:w="104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6 639,01</w:t>
            </w:r>
            <w:r/>
          </w:p>
        </w:tc>
        <w:tc>
          <w:tcPr>
            <w:tcW w:w="119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6 639,01</w:t>
            </w:r>
            <w:r/>
          </w:p>
        </w:tc>
        <w:tc>
          <w:tcPr>
            <w:tcW w:w="118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6 639,01</w:t>
            </w:r>
            <w:r/>
          </w:p>
        </w:tc>
        <w:tc>
          <w:tcPr>
            <w:tcW w:w="117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49 815,27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7 848,24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7 633,24</w:t>
            </w:r>
            <w:r/>
          </w:p>
        </w:tc>
        <w:tc>
          <w:tcPr>
            <w:tcW w:w="976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7 633,24</w:t>
            </w:r>
            <w:r/>
          </w:p>
        </w:tc>
        <w:tc>
          <w:tcPr>
            <w:tcW w:w="101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6 590,84</w:t>
            </w:r>
            <w:r/>
          </w:p>
        </w:tc>
        <w:tc>
          <w:tcPr>
            <w:tcW w:w="1041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6 590,84</w:t>
            </w:r>
            <w:r/>
          </w:p>
        </w:tc>
        <w:tc>
          <w:tcPr>
            <w:tcW w:w="119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6 590,84</w:t>
            </w:r>
            <w:r/>
          </w:p>
        </w:tc>
        <w:tc>
          <w:tcPr>
            <w:tcW w:w="1182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6 590,84</w:t>
            </w:r>
            <w:r/>
          </w:p>
        </w:tc>
        <w:tc>
          <w:tcPr>
            <w:tcW w:w="117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49 478,08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48,17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337,19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> 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Ветераны боевых действий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4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Патриотическое воспитание граждан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183,75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183,75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5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Формирование доступной для инвалидов среды жизнедеятельности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соисполнители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Подпрограмма 6</w:t>
            </w:r>
            <w:r/>
          </w:p>
        </w:tc>
        <w:tc>
          <w:tcPr>
            <w:tcW w:w="2256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Обеспечение реализации муниципальной программы</w:t>
            </w:r>
            <w:r/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7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256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Заказчик - координатор</w:t>
            </w:r>
            <w:r/>
          </w:p>
        </w:tc>
        <w:tc>
          <w:tcPr>
            <w:tcW w:w="100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1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4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8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17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</w:tbl>
    <w:p>
      <w:pPr>
        <w:spacing/>
        <w:jc w:val="center"/>
      </w:pPr>
      <w:r>
        <w:rPr>
          <w:sz w:val="28"/>
          <w:szCs w:val="28"/>
        </w:rPr>
        <w:t>___________________________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4"/>
          <w:footerReference w:type="default" r:id="rId25"/>
          <w:headerReference w:type="first" r:id="rId26"/>
          <w:footerReference w:type="first" r:id="rId27"/>
          <w:type w:val="nextPage"/>
          <w:pgSz w:h="11906" w:w="16838" w:orient="landscape"/>
          <w:pgMar w:left="1134" w:top="1701" w:right="1134" w:bottom="851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0348"/>
        <w:spacing/>
        <w:jc w:val="center"/>
        <w:widowControl w:val="0"/>
        <w:tabs defTabSz="170">
          <w:tab w:val="left" w:pos="10206" w:leader="none"/>
        </w:tabs>
      </w:pPr>
      <w:r>
        <w:rPr>
          <w:sz w:val="26"/>
          <w:szCs w:val="26"/>
        </w:rPr>
        <w:t>Приложение 4</w:t>
      </w:r>
      <w:r/>
    </w:p>
    <w:p>
      <w:pPr>
        <w:ind w:left="10348"/>
        <w:spacing/>
        <w:jc w:val="center"/>
        <w:tabs defTabSz="170">
          <w:tab w:val="left" w:pos="10206" w:leader="none"/>
        </w:tabs>
      </w:pPr>
      <w:r>
        <w:rPr>
          <w:sz w:val="26"/>
          <w:szCs w:val="26"/>
        </w:rPr>
        <w:t>к муниципальной программе</w:t>
      </w:r>
      <w:r/>
    </w:p>
    <w:p>
      <w:pPr>
        <w:ind w:left="10348"/>
        <w:spacing/>
        <w:jc w:val="center"/>
        <w:tabs defTabSz="170">
          <w:tab w:val="left" w:pos="10206" w:leader="none"/>
        </w:tabs>
      </w:pPr>
      <w:r>
        <w:t>«Социальная поддержка граждан</w:t>
      </w:r>
    </w:p>
    <w:p>
      <w:pPr>
        <w:ind w:left="10348"/>
        <w:spacing/>
        <w:jc w:val="center"/>
        <w:tabs defTabSz="170">
          <w:tab w:val="left" w:pos="10206" w:leader="none"/>
        </w:tabs>
      </w:pPr>
      <w:r>
        <w:t>Богородского муниципального округа</w:t>
      </w:r>
    </w:p>
    <w:p>
      <w:pPr>
        <w:ind w:left="10348"/>
        <w:spacing/>
        <w:jc w:val="center"/>
        <w:tabs defTabSz="170">
          <w:tab w:val="left" w:pos="10206" w:leader="none"/>
        </w:tabs>
      </w:pPr>
      <w:r>
        <w:t>Нижегородской области»</w:t>
      </w:r>
    </w:p>
    <w:p>
      <w:pPr>
        <w:spacing w:line="25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spacing/>
        <w:jc w:val="center"/>
      </w:pPr>
      <w:r>
        <w:rPr>
          <w:b/>
          <w:bCs/>
          <w:sz w:val="26"/>
          <w:szCs w:val="26"/>
        </w:rPr>
        <w:t>Прогнозная оценка на реализацию муниципальной программы</w:t>
      </w:r>
      <w:r/>
    </w:p>
    <w:p>
      <w:pPr>
        <w:spacing/>
        <w:jc w:val="center"/>
      </w:pPr>
      <w:r>
        <w:rPr>
          <w:b/>
          <w:sz w:val="26"/>
          <w:szCs w:val="26"/>
        </w:rPr>
        <w:t>«Социальная поддержка граждан Богородского муниципального округа Нижегородской области»</w:t>
      </w:r>
      <w:r/>
    </w:p>
    <w:p>
      <w:pPr>
        <w: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name w:val="Таблица11"/>
        <w:tabOrder w:val="0"/>
        <w:jc w:val="left"/>
        <w:tblInd w:w="0" w:type="dxa"/>
        <w:tblW w:w="14706" w:type="dxa"/>
      </w:tblPr>
      <w:tblGrid>
        <w:gridCol w:w="1494"/>
        <w:gridCol w:w="2138"/>
        <w:gridCol w:w="2800"/>
        <w:gridCol w:w="1015"/>
        <w:gridCol w:w="990"/>
        <w:gridCol w:w="963"/>
        <w:gridCol w:w="1088"/>
        <w:gridCol w:w="990"/>
        <w:gridCol w:w="1074"/>
        <w:gridCol w:w="1074"/>
        <w:gridCol w:w="1080"/>
      </w:tblGrid>
      <w:tr>
        <w:trPr>
          <w:tblHeader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Статус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  <w:tabs defTabSz="170">
                <w:tab w:val="left" w:pos="1452" w:leader="none"/>
              </w:tabs>
            </w:pPr>
            <w:r>
              <w:rPr>
                <w:b/>
                <w:sz w:val="20"/>
                <w:szCs w:val="20"/>
              </w:rPr>
              <w:t>Подпрограмма муниципальной программы</w:t>
            </w:r>
            <w:r/>
          </w:p>
        </w:tc>
        <w:tc>
          <w:tcPr>
            <w:tcW w:w="2800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Заказчик-координатор, соисполнители</w:t>
            </w:r>
            <w:r/>
          </w:p>
        </w:tc>
        <w:tc>
          <w:tcPr>
            <w:tcW w:w="8274" w:type="dxa"/>
            <w:gridSpan w:val="8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Оценка расходов (тыс. руб.), годы</w:t>
            </w:r>
            <w:r/>
          </w:p>
        </w:tc>
      </w:tr>
      <w:tr>
        <w:trPr>
          <w:tblHeader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15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2022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2023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2024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2026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2027</w:t>
            </w:r>
            <w:r/>
          </w:p>
        </w:tc>
        <w:tc>
          <w:tcPr>
            <w:tcW w:w="108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всего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632" w:type="dxa"/>
            <w:gridSpan w:val="2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Муниципальная программа Социальная поддержка граждан Богородского муниципального округа</w:t>
              <w:tab/>
              <w:t>Нижегородской области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10 907,35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10 373,47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10 373,47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9 163,47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9 163,47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9 163,47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9 163,47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68 308,17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6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10 657,35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10 373,47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10 373,47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9 163,47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9 163,47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9 163,47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9 163,47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68 058,17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6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6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632" w:type="dxa"/>
            <w:gridSpan w:val="2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0"/>
                <w:szCs w:val="20"/>
              </w:rPr>
              <w:t>Подпрограмма 1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Семья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2 634,04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2 315,16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2 147,56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2 147,56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2 147,56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2 147,56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15 854,6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2 384,04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2 315,16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2 315,16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2 147,56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2 147,56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2 147,56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2 147,56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15 604,6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0"/>
                <w:szCs w:val="20"/>
              </w:rPr>
              <w:t>Основное мероприятие 1.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332,13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332,13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332,13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247,13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247,13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247,13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247,13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1 984,91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332,13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332,13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332,13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247,13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247,13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247,13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247,13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1 984,91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937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Основное мероприятие 2.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Организация и проведение мероприятий, направленных на поддержку семей с несовершеннолетними детьми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784,50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5 491,50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784,50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5 491,50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Основное мероприятие 3.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Предоставление мер социальной поддержки с учетом прав отдельных категорий граждан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870" w:leader="none"/>
              </w:tabs>
            </w:pPr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1 318,60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1 040,60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1 040,60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960,60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960,60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960,60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960,60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7 242,20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1 068,60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1 040,60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1 040,60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960,60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6 992,20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tabs defTabSz="170">
                <w:tab w:val="left" w:pos="750" w:leader="none"/>
              </w:tabs>
            </w:pPr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250,00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</w:pPr>
            <w:r>
              <w:rPr>
                <w:sz w:val="20"/>
                <w:szCs w:val="20"/>
              </w:rPr>
              <w:t>Основное мероприятие 4.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Организация временной занятости несовершеннолетних, временного трудоустройства безработных граждан из категории одиноких и многодетных родителей воспитывающих детей-инвалидов, а также граждан, находящихся в трудной жизненной ситуации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198,81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157,93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157,93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155,33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155,33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155,33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155,33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1 135,99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198,81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157,93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155,33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1 135,99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2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Старшее поколение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7 896,41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7 681,41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6639,01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49 815,27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7 896,41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7 681,41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7 681,41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6639,01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6639,01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6639,01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6639,01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49 815,27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Организация и проведение мероприятий, укрепление социального статуса и социальной защищенности пожилых людей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7 245,91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7030,91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7030,91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5988,51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5988,51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5988,51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5988,51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45 261,77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7 245,91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7030,91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7030,91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5988,51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5988,51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5988,51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5988,51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45 261,77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Оказание финансовой поддержки социально ориентированным некоммерческим организациям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650,50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4 553,50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650,50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4 553,50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3.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Ветераны боевых действий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Формирование активного социального статуса ветеранов боевых действий, поддержка общественных организаций инвалидов и ветеранов боевых действий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148,50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148,50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1039,50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Привлечение ветеранов боевых действий к военно-патриотическому воспитанию молодежи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4.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Патриотическое воспитание граждан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26,25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183,75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26,25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183,75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«Послужить для Отчизны». Социально-патриотические акции для призывников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11,25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78,75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11,25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78,75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2.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Проведение акций и конкурсов направленных на патриотическое воспитание граждан Богородского округа Нижегородской области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15,00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105,00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15,00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105,00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5.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Формирование доступной для инвалидов среды жизнедеятельности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Основное мероприятие 1.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Адаптация учреждений спорта, культуры, образования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202,15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местного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63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8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99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74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202,15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1415,05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6.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Обеспечение реализации муниципальной программы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Основное мероприятие 1. </w:t>
            </w:r>
            <w:r/>
          </w:p>
        </w:tc>
        <w:tc>
          <w:tcPr>
            <w:tcW w:w="2138" w:type="dxa"/>
            <w:vMerge w:val="restart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Содержание аппарата управления</w:t>
            </w:r>
            <w:r/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b/>
                <w:sz w:val="20"/>
                <w:szCs w:val="20"/>
              </w:rPr>
              <w:t>Всего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 xml:space="preserve">расходы местного бюджета 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областного бюджета Нижегородской области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расходы федерального бюджета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1494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138" w:type="dxa"/>
            <w:vMerge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800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прочие источники (средства предприятий, собственные средства населения, средства внебюджетных фондов)</w:t>
            </w:r>
            <w:r/>
          </w:p>
        </w:tc>
        <w:tc>
          <w:tcPr>
            <w:tcW w:w="101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6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99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7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  <w:tc>
          <w:tcPr>
            <w:tcW w:w="108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0,00</w:t>
            </w:r>
            <w:r/>
          </w:p>
        </w:tc>
      </w:tr>
    </w:tbl>
    <w:p>
      <w:pPr>
        <w:spacing w:line="254" w:lineRule="auto"/>
        <w:jc w:val="center"/>
      </w:pPr>
      <w:r>
        <w:rPr>
          <w:b/>
          <w:sz w:val="26"/>
          <w:szCs w:val="26"/>
        </w:rPr>
        <w:t>___________________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8"/>
          <w:footerReference w:type="default" r:id="rId29"/>
          <w:headerReference w:type="first" r:id="rId30"/>
          <w:footerReference w:type="first" r:id="rId31"/>
          <w:type w:val="nextPage"/>
          <w:pgSz w:h="11906" w:w="16838" w:orient="landscape"/>
          <w:pgMar w:left="1134" w:top="1701" w:right="1134" w:bottom="851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06" w:w="16838" w:orient="landscape"/>
          <w:pgMar w:left="1134" w:top="1701" w:right="1134" w:bottom="851"/>
          <w:paperSrc w:first="0" w:other="0" a="0" b="0"/>
          <w:pgNumType w:fmt="decimal"/>
          <w:tmGutter w:val="1"/>
          <w:mirrorMargins w:val="1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9350" w:firstLine="10"/>
        <w:spacing/>
        <w:jc w:val="center"/>
        <w:widowControl w:val="0"/>
      </w:pPr>
      <w:r>
        <w:t>Приложение 5</w:t>
      </w:r>
    </w:p>
    <w:p>
      <w:pPr>
        <w:ind w:left="9350" w:firstLine="10"/>
        <w:spacing/>
        <w:jc w:val="center"/>
      </w:pPr>
      <w:r>
        <w:t>к муниципальной программе</w:t>
      </w:r>
    </w:p>
    <w:p>
      <w:pPr>
        <w:ind w:left="9350" w:firstLine="10"/>
        <w:spacing/>
        <w:jc w:val="center"/>
      </w:pPr>
      <w:r>
        <w:t>«Социальная поддержка граждан</w:t>
      </w:r>
    </w:p>
    <w:p>
      <w:pPr>
        <w:ind w:left="9350" w:firstLine="10"/>
        <w:spacing/>
        <w:jc w:val="center"/>
      </w:pPr>
      <w:r>
        <w:t>Богородского муниципального округа</w:t>
      </w:r>
    </w:p>
    <w:p>
      <w:pPr>
        <w:ind w:left="9350" w:firstLine="10"/>
        <w:spacing/>
        <w:jc w:val="center"/>
      </w:pPr>
      <w:r>
        <w:t>Нижегородской области»</w:t>
      </w:r>
    </w:p>
    <w:p>
      <w:pPr>
        <w:ind w:left="9900"/>
        <w: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350" w:firstLine="10"/>
        <w: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4" w:lineRule="auto"/>
        <w:jc w:val="center"/>
      </w:pPr>
      <w:r>
        <w:rPr>
          <w:b/>
        </w:rPr>
        <w:t>Аналитическое распределение средств бюджета округа подпрограммы «Обеспечение реализации муниципальной программы» по подпрограммам</w:t>
      </w:r>
      <w:r/>
    </w:p>
    <w:p>
      <w:pPr>
        <w:spacing w:line="254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name w:val="Таблица12"/>
        <w:tabOrder w:val="0"/>
        <w:jc w:val="left"/>
        <w:tblInd w:w="0" w:type="dxa"/>
        <w:tblW w:w="14626" w:type="dxa"/>
      </w:tblPr>
      <w:tblGrid>
        <w:gridCol w:w="1979"/>
        <w:gridCol w:w="2443"/>
        <w:gridCol w:w="812"/>
        <w:gridCol w:w="727"/>
        <w:gridCol w:w="1556"/>
        <w:gridCol w:w="544"/>
        <w:gridCol w:w="853"/>
        <w:gridCol w:w="857"/>
        <w:gridCol w:w="857"/>
        <w:gridCol w:w="1085"/>
        <w:gridCol w:w="853"/>
        <w:gridCol w:w="1044"/>
        <w:gridCol w:w="1016"/>
      </w:tblGrid>
      <w:tr>
        <w:trPr>
          <w:tblHeader/>
          <w:cantSplit w:val="0"/>
          <w:trHeight w:val="23" w:hRule="atLeast"/>
        </w:trPr>
        <w:tc>
          <w:tcPr>
            <w:tcW w:w="197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Статус</w:t>
            </w:r>
            <w:r/>
          </w:p>
        </w:tc>
        <w:tc>
          <w:tcPr>
            <w:tcW w:w="2443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ind w:left="-57" w:right="-57"/>
              <w:spacing/>
              <w:jc w:val="center"/>
              <w:tabs defTabSz="170">
                <w:tab w:val="left" w:pos="1452" w:leader="none"/>
              </w:tabs>
            </w:pPr>
            <w:r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  <w:r/>
          </w:p>
        </w:tc>
        <w:tc>
          <w:tcPr>
            <w:tcW w:w="3639" w:type="dxa"/>
            <w:gridSpan w:val="4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Код бюджетной классификации</w:t>
            </w:r>
            <w:r/>
          </w:p>
        </w:tc>
        <w:tc>
          <w:tcPr>
            <w:tcW w:w="6565" w:type="dxa"/>
            <w:gridSpan w:val="7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Расходы бюджета (тыс. руб.)</w:t>
            </w:r>
            <w:r/>
          </w:p>
        </w:tc>
      </w:tr>
      <w:tr>
        <w:trPr>
          <w:tblHeader/>
          <w:cantSplit w:val="0"/>
          <w:trHeight w:val="23" w:hRule="atLeast"/>
        </w:trPr>
        <w:tc>
          <w:tcPr>
            <w:tcW w:w="197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2443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ГРБС</w:t>
            </w:r>
            <w:r/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РзПр</w:t>
            </w:r>
            <w:r/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ЦСР</w:t>
            </w:r>
            <w:r/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ВР</w:t>
            </w:r>
            <w:r/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2021</w:t>
            </w:r>
            <w:r/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2022</w:t>
            </w:r>
            <w:r/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2023</w:t>
            </w:r>
            <w:r/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2024</w:t>
            </w:r>
            <w:r/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2025</w:t>
            </w:r>
            <w:r/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2026</w:t>
            </w:r>
            <w:r/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>2027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422" w:type="dxa"/>
            <w:gridSpan w:val="2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Муниципальная программа «Социальная поддержка граждан Богородского муниципального округа</w:t>
              <w:tab/>
              <w:t>Нижегородской области»</w:t>
            </w:r>
            <w:r/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97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both"/>
              <w:widowControl w:val="0"/>
            </w:pPr>
            <w:r>
              <w:rPr>
                <w:sz w:val="20"/>
                <w:szCs w:val="20"/>
              </w:rPr>
              <w:t>Подпрограмма 1.</w:t>
            </w:r>
            <w:r/>
          </w:p>
        </w:tc>
        <w:tc>
          <w:tcPr>
            <w:tcW w:w="24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Семья</w:t>
            </w:r>
            <w:r/>
          </w:p>
        </w:tc>
        <w:tc>
          <w:tcPr>
            <w:tcW w:w="8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97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2.</w:t>
            </w:r>
            <w:r/>
          </w:p>
        </w:tc>
        <w:tc>
          <w:tcPr>
            <w:tcW w:w="24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Старшее поколение</w:t>
            </w:r>
            <w:r/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97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3.</w:t>
            </w:r>
            <w:r/>
          </w:p>
        </w:tc>
        <w:tc>
          <w:tcPr>
            <w:tcW w:w="24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Ветераны боевых действий</w:t>
            </w:r>
            <w:r/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97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4.</w:t>
            </w:r>
            <w:r/>
          </w:p>
        </w:tc>
        <w:tc>
          <w:tcPr>
            <w:tcW w:w="24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Патриотическое воспитание граждан</w:t>
            </w:r>
            <w:r/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1979" w:type="dxa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Подпрограмма 5.</w:t>
            </w:r>
            <w:r/>
          </w:p>
        </w:tc>
        <w:tc>
          <w:tcPr>
            <w:tcW w:w="24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/>
            <w:r>
              <w:rPr>
                <w:sz w:val="20"/>
                <w:szCs w:val="20"/>
              </w:rPr>
              <w:t>Формирование доступной для инвалидов среды жизнедеятельности</w:t>
            </w:r>
            <w:r/>
          </w:p>
        </w:tc>
        <w:tc>
          <w:tcPr>
            <w:tcW w:w="81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974408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pacing/>
        <w:jc w:val="center"/>
      </w:pPr>
      <w:r>
        <w:t>_____________________________».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32"/>
          <w:footerReference w:type="default" r:id="rId33"/>
          <w:headerReference w:type="first" r:id="rId34"/>
          <w:footerReference w:type="first" r:id="rId35"/>
          <w:type w:val="nextPage"/>
          <w:pgSz w:h="11906" w:w="16838" w:orient="landscape"/>
          <w:pgMar w:left="1134" w:top="1701" w:right="1134" w:bottom="851" w:header="284" w:footer="284"/>
          <w:paperSrc w:first="0" w:other="0" a="0" b="0"/>
          <w:pgNumType w:fmt="decimal" w:start="1"/>
          <w:titlePg/>
          <w:tmGutter w:val="1"/>
          <w:mirrorMargins w:val="1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  <w:tmFooter w:id="2" w:h="0" edge="28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06" w:w="16838" w:orient="landscape"/>
          <w:pgMar w:left="1134" w:top="1701" w:right="1134" w:bottom="851"/>
          <w:paperSrc w:first="0" w:other="0" a="0" b="0"/>
          <w:pgNumType w:fmt="decimal"/>
          <w:tmGutter w:val="1"/>
          <w:mirrorMargins w:val="1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06" w:w="16838" w:orient="landscape"/>
      <w:pgMar w:left="1134" w:top="1701" w:right="1134" w:bottom="851"/>
      <w:paperSrc w:first="0" w:other="0" a="0" b="0"/>
      <w:pgNumType w:fmt="decimal"/>
      <w:tmGutter w:val="1"/>
      <w:mirrorMargins w:val="1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Georgia">
    <w:panose1 w:val="02040502050405020303"/>
    <w:charset w:val="cc"/>
    <w:family w:val="roman"/>
    <w:pitch w:val="default"/>
  </w:font>
  <w:font w:name="Liberation Sans">
    <w:panose1 w:val="020B0604020202020204"/>
    <w:charset w:val="cc"/>
    <w:family w:val="swiss"/>
    <w:pitch w:val="default"/>
  </w:font>
  <w:font w:name="Microsoft YaHei">
    <w:panose1 w:val="020B0503020204020204"/>
    <w:charset w:val="cc"/>
    <w:family w:val="swiss"/>
    <w:pitch w:val="default"/>
  </w:font>
  <w:font w:name="Mangal">
    <w:panose1 w:val="02020603050405020304"/>
    <w:charset w:val="00"/>
    <w:family w:val="roman"/>
    <w:pitch w:val="default"/>
  </w:font>
  <w:font w:name="Verdana">
    <w:panose1 w:val="020B060403050404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  <w:ind w:right="360"/>
    </w:pP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28"/>
    </w:pP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6</w:t>
      <w:fldChar w:fldCharType="end"/>
    </w:r>
  </w:p>
  <w:p>
    <w:pPr>
      <w:pStyle w:val="para28"/>
    </w:pP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1" o:spid="_x0000_s4097" type="#_x0000_t75" style="width:50.30pt;height:54.00pt;z-index:251658241;mso-wrap-distance-left:7.05pt;mso-wrap-distance-top:7.05pt;mso-wrap-distance-right:7.05pt;mso-wrap-distance-bottom:7.05pt;mso-wrap-style:square" stroked="f" fillcolor="#ffffff" v:ext="SMDATA_16_UIK8YRMAAAAlAAAAMgAAAA0B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v////z////6/////P///w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7gMAADgEAAAAAAAAAAAAAAAAAAAoAAAACAAAAAEAAAABAAAA">
          <v:imagedata r:id="rId1" croptop="-26f" cropbottom="-26f" cropleft="-39f" cropright="-39f" o:title="media/image1"/>
          <v:fill color2="#000000" type="solid" opacity="0f" angle="180"/>
        </v:shape>
        <o:OLEObject Type="Embed" ProgID="Рисунок Microsoft Office Word" ShapeID="Объект OLE1" DrawAspect="Content" ObjectID="_1" r:id="rId2"/>
      </w:objec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28"/>
      <w:spacing/>
      <w:jc w:val="center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28"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28"/>
    </w:pP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8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</w:lvl>
    <w:lvl w:ilvl="6">
      <w:start w:val="1"/>
      <w:numFmt w:val="none"/>
      <w:pStyle w:val="para7"/>
      <w:suff w:val="nothing"/>
      <w:lvlText w:val=""/>
      <w:lvlJc w:val="left"/>
      <w:pPr>
        <w:ind w:left="0" w:hanging="0"/>
      </w:pPr>
    </w:lvl>
    <w:lvl w:ilvl="7">
      <w:start w:val="1"/>
      <w:numFmt w:val="none"/>
      <w:pStyle w:val="para8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multiLevelType w:val="hybridMultilevel"/>
    <w:name w:val="WW8Num2"/>
    <w:lvl w:ilvl="0">
      <w:start w:val="1"/>
      <w:numFmt w:val="none"/>
      <w:suff w:val="nothing"/>
      <w:lvlText w:val=""/>
      <w:lvlJc w:val="left"/>
      <w:pPr>
        <w:ind w:left="0" w:hanging="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multiLevelType w:val="hybridMultilevel"/>
    <w:name w:val="WW8Num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720" w:hanging="0"/>
      </w:pPr>
      <w:rPr>
        <w:b/>
      </w:rPr>
    </w:lvl>
    <w:lvl w:ilvl="2">
      <w:start w:val="1"/>
      <w:numFmt w:val="decimal"/>
      <w:suff w:val="tab"/>
      <w:lvlText w:val="%1.%2.%3."/>
      <w:lvlJc w:val="left"/>
      <w:pPr>
        <w:ind w:left="1080" w:hanging="0"/>
      </w:pPr>
      <w:rPr>
        <w:b/>
      </w:rPr>
    </w:lvl>
    <w:lvl w:ilvl="3">
      <w:start w:val="1"/>
      <w:numFmt w:val="decimal"/>
      <w:suff w:val="tab"/>
      <w:lvlText w:val="%1.%2.%3.%4."/>
      <w:lvlJc w:val="left"/>
      <w:pPr>
        <w:ind w:left="1440" w:hanging="0"/>
      </w:pPr>
      <w:rPr>
        <w:b/>
      </w:rPr>
    </w:lvl>
    <w:lvl w:ilvl="4">
      <w:start w:val="1"/>
      <w:numFmt w:val="decimal"/>
      <w:suff w:val="tab"/>
      <w:lvlText w:val="%1.%2.%3.%4.%5."/>
      <w:lvlJc w:val="left"/>
      <w:pPr>
        <w:ind w:left="1800" w:hanging="0"/>
      </w:pPr>
      <w:rPr>
        <w:b/>
      </w:rPr>
    </w:lvl>
    <w:lvl w:ilvl="5">
      <w:start w:val="1"/>
      <w:numFmt w:val="decimal"/>
      <w:suff w:val="tab"/>
      <w:lvlText w:val="%1.%2.%3.%4.%5.%6."/>
      <w:lvlJc w:val="left"/>
      <w:pPr>
        <w:ind w:left="2160" w:hanging="0"/>
      </w:pPr>
      <w:rPr>
        <w:b/>
      </w:rPr>
    </w:lvl>
    <w:lvl w:ilvl="6">
      <w:start w:val="1"/>
      <w:numFmt w:val="decimal"/>
      <w:suff w:val="tab"/>
      <w:lvlText w:val="%1.%2.%3.%4.%5.%6.%7."/>
      <w:lvlJc w:val="left"/>
      <w:pPr>
        <w:ind w:left="2520" w:hanging="0"/>
      </w:pPr>
      <w:rPr>
        <w:b/>
      </w:rPr>
    </w:lvl>
    <w:lvl w:ilvl="7">
      <w:start w:val="1"/>
      <w:numFmt w:val="decimal"/>
      <w:suff w:val="tab"/>
      <w:lvlText w:val="%1.%2.%3.%4.%5.%6.%7.%8."/>
      <w:lvlJc w:val="left"/>
      <w:pPr>
        <w:ind w:left="2880" w:hanging="0"/>
      </w:pPr>
      <w:rPr>
        <w:b/>
      </w:rPr>
    </w:lvl>
    <w:lvl w:ilvl="8">
      <w:start w:val="1"/>
      <w:numFmt w:val="decimal"/>
      <w:suff w:val="tab"/>
      <w:lvlText w:val="%1.%2.%3.%4.%5.%6.%7.%8.%9."/>
      <w:lvlJc w:val="left"/>
      <w:pPr>
        <w:ind w:left="3240" w:hanging="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170"/>
  <w:mirrorMargins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969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9744080" w:val="104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170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/>
      <w:jc w:val="center"/>
      <w:keepNext/>
      <w:outlineLvl w:val="1"/>
      <w:tabs defTabSz="170">
        <w:tab w:val="left" w:pos="0" w:leader="none"/>
      </w:tabs>
    </w:pPr>
    <w:rPr>
      <w:b/>
      <w:bCs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567"/>
      <w:keepNext/>
      <w:outlineLvl w:val="2"/>
      <w:tabs defTabSz="170">
        <w:tab w:val="left" w:pos="0" w:leader="none"/>
      </w:tabs>
    </w:pPr>
    <w:rPr>
      <w:sz w:val="28"/>
      <w:szCs w:val="28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170">
        <w:tab w:val="left" w:pos="0" w:leader="none"/>
      </w:tabs>
    </w:pPr>
    <w:rPr>
      <w:rFonts w:ascii="Calibri" w:hAnsi="Calibri" w:cs="Calibri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keepNext/>
      <w:outlineLvl w:val="4"/>
      <w:tabs defTabSz="170">
        <w:tab w:val="left" w:pos="0" w:leader="none"/>
      </w:tabs>
    </w:pPr>
    <w:rPr>
      <w:b/>
      <w:bCs/>
      <w:sz w:val="28"/>
      <w:szCs w:val="28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/>
      <w:outlineLvl w:val="5"/>
      <w:tabs defTabSz="170">
        <w:tab w:val="left" w:pos="0" w:leader="none"/>
      </w:tabs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/>
      <w:outlineLvl w:val="6"/>
      <w:tabs defTabSz="170">
        <w:tab w:val="left" w:pos="0" w:leader="none"/>
      </w:tabs>
    </w:p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/>
      <w:outlineLvl w:val="7"/>
      <w:tabs defTabSz="170">
        <w:tab w:val="left" w:pos="0" w:leader="none"/>
      </w:tabs>
    </w:pPr>
    <w:rPr>
      <w:i/>
      <w:iCs/>
    </w:rPr>
  </w:style>
  <w:style w:type="paragraph" w:styleId="para9" w:customStyle="1">
    <w:name w:val="Заголовок2"/>
    <w:qFormat/>
    <w:basedOn w:val="para0"/>
    <w:next w:val="para10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List"/>
    <w:qFormat/>
    <w:basedOn w:val="para10"/>
    <w:rPr>
      <w:rFonts w:cs="Mangal"/>
    </w:rPr>
  </w:style>
  <w:style w:type="paragraph" w:styleId="para12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3" w:customStyle="1">
    <w:name w:val="Указатель4"/>
    <w:qFormat/>
    <w:basedOn w:val="para0"/>
    <w:pPr>
      <w:suppressLineNumbers/>
    </w:pPr>
    <w:rPr>
      <w:rFonts w:cs="Mangal"/>
    </w:rPr>
  </w:style>
  <w:style w:type="paragraph" w:styleId="para14" w:customStyle="1">
    <w:name w:val="Заголовок1"/>
    <w:qFormat/>
    <w:basedOn w:val="para0"/>
    <w:next w:val="para10"/>
    <w:pPr>
      <w:spacing/>
      <w:jc w:val="center"/>
    </w:pPr>
    <w:rPr>
      <w:szCs w:val="20"/>
    </w:rPr>
  </w:style>
  <w:style w:type="paragraph" w:styleId="para15" w:customStyle="1">
    <w:name w:val="Название объекта3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6" w:customStyle="1">
    <w:name w:val="Указатель3"/>
    <w:qFormat/>
    <w:basedOn w:val="para0"/>
    <w:pPr>
      <w:suppressLineNumbers/>
    </w:pPr>
    <w:rPr>
      <w:rFonts w:cs="Mangal"/>
    </w:rPr>
  </w:style>
  <w:style w:type="paragraph" w:styleId="para17" w:customStyle="1">
    <w:name w:val="Название объекта2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8" w:customStyle="1">
    <w:name w:val="Указатель2"/>
    <w:qFormat/>
    <w:basedOn w:val="para0"/>
    <w:pPr>
      <w:suppressLineNumbers/>
    </w:pPr>
    <w:rPr>
      <w:rFonts w:cs="Mangal"/>
    </w:rPr>
  </w:style>
  <w:style w:type="paragraph" w:styleId="para19" w:customStyle="1">
    <w:name w:val="Название объекта1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20" w:customStyle="1">
    <w:name w:val="Указатель1"/>
    <w:qFormat/>
    <w:basedOn w:val="para0"/>
    <w:pPr>
      <w:suppressLineNumbers/>
    </w:pPr>
    <w:rPr>
      <w:rFonts w:cs="Mangal"/>
    </w:rPr>
  </w:style>
  <w:style w:type="paragraph" w:styleId="para2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2" w:customStyle="1">
    <w:name w:val="Текст1"/>
    <w:qFormat/>
    <w:basedOn w:val="para0"/>
    <w:rPr>
      <w:rFonts w:ascii="Courier New" w:hAnsi="Courier New" w:cs="Courier New"/>
      <w:sz w:val="20"/>
      <w:szCs w:val="20"/>
    </w:rPr>
  </w:style>
  <w:style w:type="paragraph" w:styleId="para23" w:customStyle="1">
    <w:name w:val="Основной текст с отступом 31"/>
    <w:qFormat/>
    <w:basedOn w:val="para0"/>
    <w:pPr>
      <w:ind w:firstLine="284"/>
      <w:spacing w:line="360" w:lineRule="auto"/>
      <w:jc w:val="both"/>
    </w:pPr>
    <w:rPr>
      <w:sz w:val="28"/>
      <w:szCs w:val="28"/>
    </w:rPr>
  </w:style>
  <w:style w:type="paragraph" w:styleId="para24" w:customStyle="1">
    <w:name w:val="Текст примечания1"/>
    <w:qFormat/>
    <w:basedOn w:val="para0"/>
    <w:rPr>
      <w:sz w:val="20"/>
      <w:szCs w:val="20"/>
    </w:rPr>
  </w:style>
  <w:style w:type="paragraph" w:styleId="para25">
    <w:name w:val="Comment Subject"/>
    <w:qFormat/>
    <w:basedOn w:val="para24"/>
    <w:next w:val="para24"/>
    <w:rPr>
      <w:b/>
      <w:bCs/>
      <w:lang w:val="en-us"/>
    </w:rPr>
  </w:style>
  <w:style w:type="paragraph" w:styleId="para26">
    <w:name w:val="Footnote Text"/>
    <w:qFormat/>
    <w:basedOn w:val="para0"/>
    <w:rPr>
      <w:sz w:val="20"/>
    </w:rPr>
  </w:style>
  <w:style w:type="paragraph" w:styleId="para27" w:customStyle="1">
    <w:name w:val="Верхний и нижний колонтитулы"/>
    <w:qFormat/>
    <w:basedOn w:val="para0"/>
    <w:pPr>
      <w:suppressLineNumbers/>
    </w:pPr>
  </w:style>
  <w:style w:type="paragraph" w:styleId="para28">
    <w:name w:val="Header"/>
    <w:qFormat/>
    <w:basedOn w:val="para0"/>
  </w:style>
  <w:style w:type="paragraph" w:styleId="para29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30">
    <w:name w:val="Footer"/>
    <w:qFormat/>
    <w:basedOn w:val="para0"/>
  </w:style>
  <w:style w:type="paragraph" w:styleId="para31">
    <w:name w:val="Normal (Web)"/>
    <w:qFormat/>
    <w:basedOn w:val="para0"/>
    <w:pPr>
      <w:spacing w:before="100" w:after="100"/>
    </w:pPr>
  </w:style>
  <w:style w:type="paragraph" w:styleId="para32" w:customStyle="1">
    <w:name w:val="Основной текст 31"/>
    <w:qFormat/>
    <w:basedOn w:val="para0"/>
    <w:pPr>
      <w:spacing/>
      <w:jc w:val="center"/>
    </w:pPr>
    <w:rPr>
      <w:b/>
      <w:bCs/>
      <w:sz w:val="28"/>
      <w:szCs w:val="28"/>
    </w:rPr>
  </w:style>
  <w:style w:type="paragraph" w:styleId="para33" w:customStyle="1">
    <w:name w:val="Основной текст с отступом 21"/>
    <w:qFormat/>
    <w:basedOn w:val="para0"/>
    <w:pPr>
      <w:ind w:firstLine="720"/>
      <w:spacing/>
      <w:jc w:val="both"/>
    </w:pPr>
    <w:rPr>
      <w:sz w:val="28"/>
      <w:szCs w:val="28"/>
    </w:rPr>
  </w:style>
  <w:style w:type="paragraph" w:styleId="para34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35" w:customStyle="1">
    <w:name w:val="Heading"/>
    <w:qFormat/>
    <w:pPr>
      <w:suppressAutoHyphens/>
      <w:hyphenationLines w:val="0"/>
    </w:pPr>
    <w:rPr>
      <w:rFonts w:ascii="Arial" w:hAnsi="Arial" w:cs="Arial"/>
      <w:sz w:val="28"/>
      <w:szCs w:val="28"/>
      <w:lang w:val="ru-ru" w:eastAsia="zh-cn" w:bidi="ar-sa"/>
    </w:rPr>
  </w:style>
  <w:style w:type="paragraph" w:styleId="para36" w:customStyle="1">
    <w:name w:val="Без интервала1"/>
    <w:qFormat/>
    <w:pPr>
      <w:suppressAutoHyphens/>
      <w:hyphenationLines w:val="0"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para37">
    <w:name w:val="No Spacing"/>
    <w:qFormat/>
    <w:pPr>
      <w:suppressAutoHyphens/>
      <w:hyphenationLines w:val="0"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para38" w:customStyle="1">
    <w:name w:val="ConsPlusNonformat"/>
    <w:qFormat/>
    <w:pPr>
      <w:suppressAutoHyphens/>
      <w:hyphenationLines w:val="0"/>
      <w:widowControl w:val="0"/>
    </w:pPr>
    <w:rPr>
      <w:rFonts w:ascii="Courier New" w:hAnsi="Courier New" w:cs="Courier New"/>
      <w:lang w:val="ru-ru" w:eastAsia="zh-cn" w:bidi="ar-sa"/>
    </w:rPr>
  </w:style>
  <w:style w:type="paragraph" w:styleId="para39" w:customStyle="1">
    <w:name w:val="Основной текст 21"/>
    <w:qFormat/>
    <w:basedOn w:val="para0"/>
    <w:pPr>
      <w:suppressAutoHyphens/>
      <w:hyphenationLines w:val="0"/>
    </w:pPr>
    <w:rPr>
      <w:sz w:val="28"/>
      <w:szCs w:val="20"/>
    </w:rPr>
  </w:style>
  <w:style w:type="paragraph" w:styleId="para40" w:customStyle="1">
    <w:name w:val="ConsPlusNormal"/>
    <w:qFormat/>
    <w:next w:val="para0"/>
    <w:pPr>
      <w:ind w:firstLine="720"/>
      <w:suppressAutoHyphens/>
      <w:hyphenationLines w:val="0"/>
      <w:widowControl w:val="0"/>
    </w:pPr>
    <w:rPr>
      <w:sz w:val="24"/>
      <w:szCs w:val="24"/>
      <w:lang w:val="ru-ru" w:eastAsia="zh-cn" w:bidi="ar-sa"/>
    </w:rPr>
  </w:style>
  <w:style w:type="paragraph" w:styleId="para41" w:customStyle="1">
    <w:name w:val="ConsPlusCell"/>
    <w:qFormat/>
    <w:pPr>
      <w:suppressAutoHyphens/>
      <w:hyphenationLines w:val="0"/>
      <w:widowControl w:val="0"/>
    </w:pPr>
    <w:rPr>
      <w:rFonts w:eastAsia="Calibri"/>
      <w:sz w:val="24"/>
      <w:szCs w:val="24"/>
      <w:lang w:val="ru-ru" w:eastAsia="zh-cn" w:bidi="ar-sa"/>
    </w:rPr>
  </w:style>
  <w:style w:type="paragraph" w:styleId="para42" w:customStyle="1">
    <w:name w:val="ConsPlusTitle"/>
    <w:qFormat/>
    <w:pPr>
      <w:suppressAutoHyphens/>
      <w:hyphenationLines w:val="0"/>
      <w:widowControl w:val="0"/>
    </w:pPr>
    <w:rPr>
      <w:rFonts w:eastAsia="Calibri"/>
      <w:b/>
      <w:bCs/>
      <w:sz w:val="24"/>
      <w:szCs w:val="24"/>
      <w:lang w:val="ru-ru" w:eastAsia="zh-cn" w:bidi="ar-sa"/>
    </w:rPr>
  </w:style>
  <w:style w:type="paragraph" w:styleId="para43" w:customStyle="1">
    <w:name w:val="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eastAsia="Calibri" w:cs="Verdana"/>
      <w:lang w:val="en-us"/>
    </w:rPr>
  </w:style>
  <w:style w:type="paragraph" w:styleId="para44" w:customStyle="1">
    <w:name w:val="Абзац списка1"/>
    <w:qFormat/>
    <w:basedOn w:val="para0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para45" w:customStyle="1">
    <w:name w:val="Знак Знак Знак Знак Знак Знак Знак Знак Знак"/>
    <w:qFormat/>
    <w:basedOn w:val="para0"/>
    <w:pPr>
      <w:spacing w:before="100" w:after="100"/>
    </w:pPr>
    <w:rPr>
      <w:rFonts w:ascii="Tahoma" w:hAnsi="Tahoma" w:eastAsia="Calibri" w:cs="Tahoma"/>
      <w:sz w:val="20"/>
      <w:szCs w:val="20"/>
      <w:lang w:val="en-us"/>
    </w:rPr>
  </w:style>
  <w:style w:type="paragraph" w:styleId="para46" w:customStyle="1">
    <w:name w:val="Знак1 Знак Знак"/>
    <w:qFormat/>
    <w:basedOn w:val="para0"/>
    <w:pPr>
      <w:spacing w:before="100" w:after="100"/>
    </w:pPr>
    <w:rPr>
      <w:rFonts w:ascii="Tahoma" w:hAnsi="Tahoma" w:eastAsia="Calibri" w:cs="Tahoma"/>
      <w:sz w:val="20"/>
      <w:szCs w:val="20"/>
      <w:lang w:val="en-us"/>
    </w:rPr>
  </w:style>
  <w:style w:type="paragraph" w:styleId="para47" w:customStyle="1">
    <w:name w:val="Нормальный"/>
    <w:qFormat/>
    <w:pPr>
      <w:suppressAutoHyphens/>
      <w:hyphenationLines w:val="0"/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48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9" w:customStyle="1">
    <w:name w:val="Знак Знак2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50" w:customStyle="1">
    <w:name w:val="ConsNormal"/>
    <w:qFormat/>
    <w:pPr>
      <w:ind w:firstLine="720"/>
      <w:suppressAutoHyphens/>
      <w:hyphenationLines w:val="0"/>
      <w:widowControl w:val="0"/>
    </w:pPr>
    <w:rPr>
      <w:rFonts w:ascii="Arial" w:hAnsi="Arial" w:cs="Arial"/>
      <w:lang w:val="ru-ru" w:eastAsia="zh-cn" w:bidi="ar-sa"/>
    </w:rPr>
  </w:style>
  <w:style w:type="paragraph" w:styleId="para51" w:customStyle="1">
    <w:name w:val="Courier14"/>
    <w:qFormat/>
    <w:basedOn w:val="para0"/>
    <w:pPr>
      <w:ind w:firstLine="851"/>
      <w:spacing/>
      <w:jc w:val="both"/>
    </w:pPr>
    <w:rPr>
      <w:rFonts w:ascii="Courier New" w:hAnsi="Courier New" w:cs="Courier New"/>
      <w:sz w:val="28"/>
      <w:szCs w:val="28"/>
    </w:rPr>
  </w:style>
  <w:style w:type="paragraph" w:styleId="para52" w:customStyle="1">
    <w:name w:val="Times12"/>
    <w:qFormat/>
    <w:basedOn w:val="para0"/>
    <w:pPr>
      <w:ind w:firstLine="851"/>
      <w:spacing/>
      <w:jc w:val="both"/>
    </w:pPr>
  </w:style>
  <w:style w:type="paragraph" w:styleId="para53" w:customStyle="1">
    <w:name w:val="Times14"/>
    <w:qFormat/>
    <w:basedOn w:val="para0"/>
    <w:pPr>
      <w:ind w:firstLine="851"/>
      <w:spacing/>
      <w:jc w:val="both"/>
    </w:pPr>
    <w:rPr>
      <w:sz w:val="28"/>
      <w:szCs w:val="28"/>
    </w:rPr>
  </w:style>
  <w:style w:type="paragraph" w:styleId="para54" w:customStyle="1">
    <w:name w:val="Courier12"/>
    <w:qFormat/>
    <w:basedOn w:val="para0"/>
    <w:pPr>
      <w:ind w:firstLine="851"/>
      <w:spacing/>
      <w:jc w:val="both"/>
    </w:pPr>
    <w:rPr>
      <w:rFonts w:ascii="Courier New" w:hAnsi="Courier New" w:cs="Courier New"/>
    </w:rPr>
  </w:style>
  <w:style w:type="paragraph" w:styleId="para55" w:customStyle="1">
    <w:name w:val="Arial14"/>
    <w:qFormat/>
    <w:basedOn w:val="para0"/>
    <w:pPr>
      <w:ind w:firstLine="851"/>
      <w:spacing/>
      <w:jc w:val="both"/>
    </w:pPr>
    <w:rPr>
      <w:rFonts w:ascii="Arial" w:hAnsi="Arial" w:cs="Arial"/>
      <w:sz w:val="28"/>
      <w:szCs w:val="28"/>
    </w:rPr>
  </w:style>
  <w:style w:type="paragraph" w:styleId="para56" w:customStyle="1">
    <w:name w:val="Arial12"/>
    <w:qFormat/>
    <w:basedOn w:val="para0"/>
    <w:pPr>
      <w:ind w:firstLine="851"/>
      <w:spacing/>
      <w:jc w:val="both"/>
    </w:pPr>
    <w:rPr>
      <w:rFonts w:ascii="Arial" w:hAnsi="Arial" w:cs="Arial"/>
    </w:rPr>
  </w:style>
  <w:style w:type="paragraph" w:styleId="para57" w:customStyle="1">
    <w:name w:val="ConsNonformat"/>
    <w:qFormat/>
    <w:pPr>
      <w:ind w:right="19772"/>
      <w:suppressAutoHyphens/>
      <w:hyphenationLines w:val="0"/>
    </w:pPr>
    <w:rPr>
      <w:rFonts w:ascii="Courier New" w:hAnsi="Courier New" w:cs="Courier New"/>
      <w:lang w:val="ru-ru" w:eastAsia="zh-cn" w:bidi="ar-sa"/>
    </w:rPr>
  </w:style>
  <w:style w:type="paragraph" w:styleId="para58" w:customStyle="1">
    <w:name w:val="ConsTitle"/>
    <w:qFormat/>
    <w:pPr>
      <w:ind w:right="19772"/>
      <w:suppressAutoHyphens/>
      <w:hyphenationLines w:val="0"/>
    </w:pPr>
    <w:rPr>
      <w:rFonts w:ascii="Arial" w:hAnsi="Arial" w:cs="Arial"/>
      <w:b/>
      <w:bCs/>
      <w:sz w:val="16"/>
      <w:szCs w:val="16"/>
      <w:lang w:val="ru-ru" w:eastAsia="zh-cn" w:bidi="ar-sa"/>
    </w:rPr>
  </w:style>
  <w:style w:type="paragraph" w:styleId="para59" w:customStyle="1">
    <w:name w:val="Знак Знак Знак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0" w:customStyle="1">
    <w:name w:val="Знак Знак Знак1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1" w:customStyle="1">
    <w:name w:val="Знак1 Знак Знак Знак"/>
    <w:qFormat/>
    <w:basedOn w:val="para0"/>
    <w:pPr>
      <w:spacing w:after="160" w:line="240" w:lineRule="exact"/>
      <w:jc w:val="right"/>
      <w:widowControl w:val="0"/>
    </w:pPr>
    <w:rPr>
      <w:sz w:val="20"/>
      <w:szCs w:val="20"/>
      <w:lang w:val="en-gb"/>
    </w:rPr>
  </w:style>
  <w:style w:type="paragraph" w:styleId="para62" w:customStyle="1">
    <w:name w:val="Знак Знак Знак2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3" w:customStyle="1">
    <w:name w:val="Знак Знак Знак3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4" w:customStyle="1">
    <w:name w:val="Знак Знак Знак Знак Знак Знак Знак Знак Знак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65" w:customStyle="1">
    <w:name w:val="Нумерованный абзац"/>
    <w:qFormat/>
    <w:pPr>
      <w:ind w:left="450" w:hanging="450"/>
      <w:spacing w:before="240"/>
      <w:jc w:val="both"/>
      <w:suppressAutoHyphens/>
      <w:hyphenationLines w:val="0"/>
      <w:tabs defTabSz="170">
        <w:tab w:val="left" w:pos="0" w:leader="none"/>
        <w:tab w:val="left" w:pos="1134" w:leader="none"/>
      </w:tabs>
    </w:pPr>
    <w:rPr>
      <w:sz w:val="28"/>
      <w:lang w:val="ru-ru" w:eastAsia="zh-cn" w:bidi="ar-sa"/>
    </w:rPr>
  </w:style>
  <w:style w:type="paragraph" w:styleId="para66" w:customStyle="1">
    <w:name w:val="Заголовок текста"/>
    <w:qFormat/>
    <w:pPr>
      <w:spacing w:after="240"/>
      <w:jc w:val="center"/>
      <w:suppressAutoHyphens/>
      <w:hyphenationLines w:val="0"/>
    </w:pPr>
    <w:rPr>
      <w:b/>
      <w:sz w:val="28"/>
      <w:lang w:val="ru-ru" w:eastAsia="zh-cn" w:bidi="ar-sa"/>
    </w:rPr>
  </w:style>
  <w:style w:type="paragraph" w:styleId="para67" w:customStyle="1">
    <w:name w:val="Текст постановления"/>
    <w:qFormat/>
    <w:pPr>
      <w:ind w:firstLine="720"/>
      <w:spacing w:line="288" w:lineRule="auto"/>
      <w:jc w:val="both"/>
      <w:suppressAutoHyphens/>
      <w:hyphenationLines w:val="0"/>
    </w:pPr>
    <w:rPr>
      <w:sz w:val="28"/>
      <w:lang w:val="en-us" w:eastAsia="zh-cn" w:bidi="ar-sa"/>
    </w:rPr>
  </w:style>
  <w:style w:type="paragraph" w:styleId="para68" w:customStyle="1">
    <w:name w:val="Знак Знак Знак Знак Знак Знак Знак Знак Знак2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69" w:customStyle="1">
    <w:name w:val="Знак Знак Знак Знак Знак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0" w:customStyle="1">
    <w:name w:val="Pro-Gramma"/>
    <w:qFormat/>
    <w:basedOn w:val="para0"/>
    <w:pPr>
      <w:ind w:left="1134"/>
      <w:spacing w:before="120" w:line="288" w:lineRule="auto"/>
      <w:jc w:val="both"/>
    </w:pPr>
    <w:rPr>
      <w:rFonts w:ascii="Georgia" w:hAnsi="Georgia" w:cs="Georgia"/>
    </w:rPr>
  </w:style>
  <w:style w:type="paragraph" w:styleId="para71" w:customStyle="1">
    <w:name w:val="Знак1 Знак Знак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2" w:customStyle="1">
    <w:name w:val="Знак Знак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3" w:customStyle="1">
    <w:name w:val="entry-meta entry-meta-spaced"/>
    <w:qFormat/>
    <w:basedOn w:val="para0"/>
    <w:pPr>
      <w:spacing w:before="100" w:after="100"/>
    </w:pPr>
  </w:style>
  <w:style w:type="paragraph" w:styleId="para74" w:customStyle="1">
    <w:name w:val="Знак Знак3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5" w:customStyle="1">
    <w:name w:val="xl117"/>
    <w:qFormat/>
    <w:basedOn w:val="para0"/>
    <w:pPr>
      <w:spacing w:before="100" w:after="10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76" w:customStyle="1">
    <w:name w:val="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7" w:customStyle="1">
    <w:name w:val="Содержимое таблицы"/>
    <w:qFormat/>
    <w:basedOn w:val="para0"/>
    <w:pPr>
      <w:suppressLineNumbers/>
      <w:widowControl w:val="0"/>
    </w:pPr>
  </w:style>
  <w:style w:type="paragraph" w:styleId="para78" w:customStyle="1">
    <w:name w:val="Заголовок таблицы"/>
    <w:qFormat/>
    <w:basedOn w:val="para77"/>
    <w:pPr>
      <w:spacing/>
      <w:jc w:val="center"/>
    </w:pPr>
    <w:rPr>
      <w:b/>
      <w:bCs/>
    </w:rPr>
  </w:style>
  <w:style w:type="paragraph" w:styleId="para79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  <w:rPr>
      <w:color w:val="000000"/>
    </w:rPr>
  </w:style>
  <w:style w:type="character" w:styleId="char11" w:customStyle="1">
    <w:name w:val="WW8Num2z1"/>
  </w:style>
  <w:style w:type="character" w:styleId="char12" w:customStyle="1">
    <w:name w:val="WW8Num2z2"/>
  </w:style>
  <w:style w:type="character" w:styleId="char13" w:customStyle="1">
    <w:name w:val="WW8Num2z3"/>
  </w:style>
  <w:style w:type="character" w:styleId="char14" w:customStyle="1">
    <w:name w:val="WW8Num2z4"/>
  </w:style>
  <w:style w:type="character" w:styleId="char15" w:customStyle="1">
    <w:name w:val="WW8Num2z5"/>
  </w:style>
  <w:style w:type="character" w:styleId="char16" w:customStyle="1">
    <w:name w:val="WW8Num2z6"/>
  </w:style>
  <w:style w:type="character" w:styleId="char17" w:customStyle="1">
    <w:name w:val="WW8Num2z7"/>
  </w:style>
  <w:style w:type="character" w:styleId="char18" w:customStyle="1">
    <w:name w:val="WW8Num2z8"/>
  </w:style>
  <w:style w:type="character" w:styleId="char19" w:customStyle="1">
    <w:name w:val="WW8Num3z0"/>
    <w:rPr>
      <w:b/>
    </w:rPr>
  </w:style>
  <w:style w:type="character" w:styleId="char20" w:customStyle="1">
    <w:name w:val="Основной шрифт абзаца4"/>
  </w:style>
  <w:style w:type="character" w:styleId="char21" w:customStyle="1">
    <w:name w:val="Основной шрифт абзаца3"/>
  </w:style>
  <w:style w:type="character" w:styleId="char22" w:customStyle="1">
    <w:name w:val="WW8Num3z2"/>
    <w:rPr>
      <w:rFonts w:ascii="Symbol" w:hAnsi="Symbol" w:cs="Symbol"/>
    </w:rPr>
  </w:style>
  <w:style w:type="character" w:styleId="char23" w:customStyle="1">
    <w:name w:val="WW8Num4z0"/>
  </w:style>
  <w:style w:type="character" w:styleId="char24" w:customStyle="1">
    <w:name w:val="Основной шрифт абзаца2"/>
  </w:style>
  <w:style w:type="character" w:styleId="char25" w:customStyle="1">
    <w:name w:val="Основной шрифт абзаца1"/>
  </w:style>
  <w:style w:type="character" w:styleId="char26" w:customStyle="1">
    <w:name w:val="Заголовок 1 Знак"/>
    <w:rPr>
      <w:rFonts w:ascii="Arial" w:hAnsi="Arial" w:cs="Arial"/>
      <w:b/>
      <w:bCs/>
      <w:color w:val="00007f"/>
      <w:sz w:val="24"/>
      <w:szCs w:val="24"/>
    </w:rPr>
  </w:style>
  <w:style w:type="character" w:styleId="char27" w:customStyle="1">
    <w:name w:val="Заголовок 2 Знак"/>
    <w:rPr>
      <w:b/>
      <w:bCs/>
      <w:sz w:val="28"/>
      <w:szCs w:val="28"/>
    </w:rPr>
  </w:style>
  <w:style w:type="character" w:styleId="char28" w:customStyle="1">
    <w:name w:val="Заголовок 3 Знак"/>
    <w:rPr>
      <w:sz w:val="28"/>
      <w:szCs w:val="28"/>
    </w:rPr>
  </w:style>
  <w:style w:type="character" w:styleId="char29" w:customStyle="1">
    <w:name w:val="Заголовок 4 Знак"/>
    <w:rPr>
      <w:rFonts w:ascii="Calibri" w:hAnsi="Calibri" w:cs="Calibri"/>
      <w:b/>
      <w:bCs/>
      <w:sz w:val="28"/>
      <w:szCs w:val="28"/>
      <w:lang w:eastAsia="zh-cn"/>
    </w:rPr>
  </w:style>
  <w:style w:type="character" w:styleId="char30" w:customStyle="1">
    <w:name w:val="Заголовок 5 Знак"/>
    <w:rPr>
      <w:b/>
      <w:bCs/>
      <w:sz w:val="28"/>
      <w:szCs w:val="28"/>
    </w:rPr>
  </w:style>
  <w:style w:type="character" w:styleId="char31" w:customStyle="1">
    <w:name w:val="Заголовок 6 Знак"/>
    <w:rPr>
      <w:b/>
      <w:bCs/>
      <w:sz w:val="22"/>
      <w:szCs w:val="22"/>
    </w:rPr>
  </w:style>
  <w:style w:type="character" w:styleId="char32" w:customStyle="1">
    <w:name w:val="Заголовок 7 Знак"/>
    <w:rPr>
      <w:sz w:val="24"/>
      <w:szCs w:val="24"/>
    </w:rPr>
  </w:style>
  <w:style w:type="character" w:styleId="char33" w:customStyle="1">
    <w:name w:val="Заголовок 8 Знак"/>
    <w:rPr>
      <w:i/>
      <w:iCs/>
      <w:sz w:val="24"/>
      <w:szCs w:val="24"/>
    </w:rPr>
  </w:style>
  <w:style w:type="character" w:styleId="char34">
    <w:name w:val="FollowedHyperlink"/>
    <w:rPr>
      <w:color w:val="7f007f"/>
      <w:u w:color="auto" w:val="single"/>
    </w:rPr>
  </w:style>
  <w:style w:type="character" w:styleId="char35">
    <w:name w:val="Hyperlink"/>
    <w:rPr>
      <w:color w:val="0000ff"/>
      <w:u w:color="auto" w:val="single"/>
    </w:rPr>
  </w:style>
  <w:style w:type="character" w:styleId="char36">
    <w:name w:val="Page Number"/>
  </w:style>
  <w:style w:type="character" w:styleId="char37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8" w:customStyle="1">
    <w:name w:val="Текст Знак"/>
    <w:rPr>
      <w:rFonts w:ascii="Courier New" w:hAnsi="Courier New" w:cs="Courier New"/>
    </w:rPr>
  </w:style>
  <w:style w:type="character" w:styleId="char39" w:customStyle="1">
    <w:name w:val="Основной текст с отступом 3 Знак"/>
    <w:rPr>
      <w:sz w:val="28"/>
      <w:szCs w:val="28"/>
    </w:rPr>
  </w:style>
  <w:style w:type="character" w:styleId="char40" w:customStyle="1">
    <w:name w:val="Текст примечания Знак"/>
  </w:style>
  <w:style w:type="character" w:styleId="char41" w:customStyle="1">
    <w:name w:val="Тема примечания Знак"/>
    <w:rPr>
      <w:b/>
      <w:bCs/>
      <w:lang w:val="en-us"/>
    </w:rPr>
  </w:style>
  <w:style w:type="character" w:styleId="char42" w:customStyle="1">
    <w:name w:val="Текст сноски Знак"/>
    <w:rPr>
      <w:szCs w:val="24"/>
    </w:rPr>
  </w:style>
  <w:style w:type="character" w:styleId="char43" w:customStyle="1">
    <w:name w:val="Верхний колонтитул Знак"/>
    <w:rPr>
      <w:sz w:val="24"/>
      <w:szCs w:val="24"/>
    </w:rPr>
  </w:style>
  <w:style w:type="character" w:styleId="char44" w:customStyle="1">
    <w:name w:val="Основной текст Знак"/>
    <w:rPr>
      <w:sz w:val="24"/>
      <w:szCs w:val="24"/>
    </w:rPr>
  </w:style>
  <w:style w:type="character" w:styleId="char45" w:customStyle="1">
    <w:name w:val="Основной текст с отступом Знак"/>
    <w:rPr>
      <w:sz w:val="28"/>
      <w:szCs w:val="28"/>
    </w:rPr>
  </w:style>
  <w:style w:type="character" w:styleId="char46" w:customStyle="1">
    <w:name w:val="Название Знак"/>
    <w:rPr>
      <w:sz w:val="24"/>
      <w:lang w:bidi="ar-sa"/>
    </w:rPr>
  </w:style>
  <w:style w:type="character" w:styleId="char47" w:customStyle="1">
    <w:name w:val="Нижний колонтитул Знак"/>
    <w:rPr>
      <w:sz w:val="24"/>
      <w:szCs w:val="24"/>
    </w:rPr>
  </w:style>
  <w:style w:type="character" w:styleId="char48" w:customStyle="1">
    <w:name w:val="Основной текст 3 Знак"/>
    <w:rPr>
      <w:b/>
      <w:bCs/>
      <w:sz w:val="28"/>
      <w:szCs w:val="28"/>
    </w:rPr>
  </w:style>
  <w:style w:type="character" w:styleId="char49" w:customStyle="1">
    <w:name w:val="Основной текст с отступом 2 Знак"/>
    <w:rPr>
      <w:sz w:val="28"/>
      <w:szCs w:val="28"/>
    </w:rPr>
  </w:style>
  <w:style w:type="character" w:styleId="char50" w:customStyle="1">
    <w:name w:val="Header Char"/>
    <w:rPr>
      <w:rFonts w:ascii="Calibri" w:hAnsi="Calibri" w:eastAsia="Times New Roman" w:cs="Times New Roman"/>
      <w:sz w:val="22"/>
    </w:rPr>
  </w:style>
  <w:style w:type="character" w:styleId="char51" w:customStyle="1">
    <w:name w:val="Основной текст 2 Знак"/>
    <w:rPr>
      <w:rFonts w:cs="Times New Roman"/>
      <w:sz w:val="24"/>
      <w:szCs w:val="24"/>
      <w:lang w:val="ru-ru"/>
    </w:rPr>
  </w:style>
  <w:style w:type="character" w:styleId="char52" w:customStyle="1">
    <w:name w:val="Pro-Gramma Знак"/>
    <w:rPr>
      <w:rFonts w:ascii="Georgia" w:hAnsi="Georgia" w:cs="Georgia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170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/>
      <w:jc w:val="center"/>
      <w:keepNext/>
      <w:outlineLvl w:val="1"/>
      <w:tabs defTabSz="170">
        <w:tab w:val="left" w:pos="0" w:leader="none"/>
      </w:tabs>
    </w:pPr>
    <w:rPr>
      <w:b/>
      <w:bCs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567"/>
      <w:keepNext/>
      <w:outlineLvl w:val="2"/>
      <w:tabs defTabSz="170">
        <w:tab w:val="left" w:pos="0" w:leader="none"/>
      </w:tabs>
    </w:pPr>
    <w:rPr>
      <w:sz w:val="28"/>
      <w:szCs w:val="28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170">
        <w:tab w:val="left" w:pos="0" w:leader="none"/>
      </w:tabs>
    </w:pPr>
    <w:rPr>
      <w:rFonts w:ascii="Calibri" w:hAnsi="Calibri" w:cs="Calibri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keepNext/>
      <w:outlineLvl w:val="4"/>
      <w:tabs defTabSz="170">
        <w:tab w:val="left" w:pos="0" w:leader="none"/>
      </w:tabs>
    </w:pPr>
    <w:rPr>
      <w:b/>
      <w:bCs/>
      <w:sz w:val="28"/>
      <w:szCs w:val="28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/>
      <w:outlineLvl w:val="5"/>
      <w:tabs defTabSz="170">
        <w:tab w:val="left" w:pos="0" w:leader="none"/>
      </w:tabs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/>
      <w:outlineLvl w:val="6"/>
      <w:tabs defTabSz="170">
        <w:tab w:val="left" w:pos="0" w:leader="none"/>
      </w:tabs>
    </w:p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/>
      <w:outlineLvl w:val="7"/>
      <w:tabs defTabSz="170">
        <w:tab w:val="left" w:pos="0" w:leader="none"/>
      </w:tabs>
    </w:pPr>
    <w:rPr>
      <w:i/>
      <w:iCs/>
    </w:rPr>
  </w:style>
  <w:style w:type="paragraph" w:styleId="para9" w:customStyle="1">
    <w:name w:val="Заголовок2"/>
    <w:qFormat/>
    <w:basedOn w:val="para0"/>
    <w:next w:val="para10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List"/>
    <w:qFormat/>
    <w:basedOn w:val="para10"/>
    <w:rPr>
      <w:rFonts w:cs="Mangal"/>
    </w:rPr>
  </w:style>
  <w:style w:type="paragraph" w:styleId="para12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3" w:customStyle="1">
    <w:name w:val="Указатель4"/>
    <w:qFormat/>
    <w:basedOn w:val="para0"/>
    <w:pPr>
      <w:suppressLineNumbers/>
    </w:pPr>
    <w:rPr>
      <w:rFonts w:cs="Mangal"/>
    </w:rPr>
  </w:style>
  <w:style w:type="paragraph" w:styleId="para14" w:customStyle="1">
    <w:name w:val="Заголовок1"/>
    <w:qFormat/>
    <w:basedOn w:val="para0"/>
    <w:next w:val="para10"/>
    <w:pPr>
      <w:spacing/>
      <w:jc w:val="center"/>
    </w:pPr>
    <w:rPr>
      <w:szCs w:val="20"/>
    </w:rPr>
  </w:style>
  <w:style w:type="paragraph" w:styleId="para15" w:customStyle="1">
    <w:name w:val="Название объекта3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6" w:customStyle="1">
    <w:name w:val="Указатель3"/>
    <w:qFormat/>
    <w:basedOn w:val="para0"/>
    <w:pPr>
      <w:suppressLineNumbers/>
    </w:pPr>
    <w:rPr>
      <w:rFonts w:cs="Mangal"/>
    </w:rPr>
  </w:style>
  <w:style w:type="paragraph" w:styleId="para17" w:customStyle="1">
    <w:name w:val="Название объекта2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18" w:customStyle="1">
    <w:name w:val="Указатель2"/>
    <w:qFormat/>
    <w:basedOn w:val="para0"/>
    <w:pPr>
      <w:suppressLineNumbers/>
    </w:pPr>
    <w:rPr>
      <w:rFonts w:cs="Mangal"/>
    </w:rPr>
  </w:style>
  <w:style w:type="paragraph" w:styleId="para19" w:customStyle="1">
    <w:name w:val="Название объекта1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20" w:customStyle="1">
    <w:name w:val="Указатель1"/>
    <w:qFormat/>
    <w:basedOn w:val="para0"/>
    <w:pPr>
      <w:suppressLineNumbers/>
    </w:pPr>
    <w:rPr>
      <w:rFonts w:cs="Mangal"/>
    </w:rPr>
  </w:style>
  <w:style w:type="paragraph" w:styleId="para2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2" w:customStyle="1">
    <w:name w:val="Текст1"/>
    <w:qFormat/>
    <w:basedOn w:val="para0"/>
    <w:rPr>
      <w:rFonts w:ascii="Courier New" w:hAnsi="Courier New" w:cs="Courier New"/>
      <w:sz w:val="20"/>
      <w:szCs w:val="20"/>
    </w:rPr>
  </w:style>
  <w:style w:type="paragraph" w:styleId="para23" w:customStyle="1">
    <w:name w:val="Основной текст с отступом 31"/>
    <w:qFormat/>
    <w:basedOn w:val="para0"/>
    <w:pPr>
      <w:ind w:firstLine="284"/>
      <w:spacing w:line="360" w:lineRule="auto"/>
      <w:jc w:val="both"/>
    </w:pPr>
    <w:rPr>
      <w:sz w:val="28"/>
      <w:szCs w:val="28"/>
    </w:rPr>
  </w:style>
  <w:style w:type="paragraph" w:styleId="para24" w:customStyle="1">
    <w:name w:val="Текст примечания1"/>
    <w:qFormat/>
    <w:basedOn w:val="para0"/>
    <w:rPr>
      <w:sz w:val="20"/>
      <w:szCs w:val="20"/>
    </w:rPr>
  </w:style>
  <w:style w:type="paragraph" w:styleId="para25">
    <w:name w:val="Comment Subject"/>
    <w:qFormat/>
    <w:basedOn w:val="para24"/>
    <w:next w:val="para24"/>
    <w:rPr>
      <w:b/>
      <w:bCs/>
      <w:lang w:val="en-us"/>
    </w:rPr>
  </w:style>
  <w:style w:type="paragraph" w:styleId="para26">
    <w:name w:val="Footnote Text"/>
    <w:qFormat/>
    <w:basedOn w:val="para0"/>
    <w:rPr>
      <w:sz w:val="20"/>
    </w:rPr>
  </w:style>
  <w:style w:type="paragraph" w:styleId="para27" w:customStyle="1">
    <w:name w:val="Верхний и нижний колонтитулы"/>
    <w:qFormat/>
    <w:basedOn w:val="para0"/>
    <w:pPr>
      <w:suppressLineNumbers/>
    </w:pPr>
  </w:style>
  <w:style w:type="paragraph" w:styleId="para28">
    <w:name w:val="Header"/>
    <w:qFormat/>
    <w:basedOn w:val="para0"/>
  </w:style>
  <w:style w:type="paragraph" w:styleId="para29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30">
    <w:name w:val="Footer"/>
    <w:qFormat/>
    <w:basedOn w:val="para0"/>
  </w:style>
  <w:style w:type="paragraph" w:styleId="para31">
    <w:name w:val="Normal (Web)"/>
    <w:qFormat/>
    <w:basedOn w:val="para0"/>
    <w:pPr>
      <w:spacing w:before="100" w:after="100"/>
    </w:pPr>
  </w:style>
  <w:style w:type="paragraph" w:styleId="para32" w:customStyle="1">
    <w:name w:val="Основной текст 31"/>
    <w:qFormat/>
    <w:basedOn w:val="para0"/>
    <w:pPr>
      <w:spacing/>
      <w:jc w:val="center"/>
    </w:pPr>
    <w:rPr>
      <w:b/>
      <w:bCs/>
      <w:sz w:val="28"/>
      <w:szCs w:val="28"/>
    </w:rPr>
  </w:style>
  <w:style w:type="paragraph" w:styleId="para33" w:customStyle="1">
    <w:name w:val="Основной текст с отступом 21"/>
    <w:qFormat/>
    <w:basedOn w:val="para0"/>
    <w:pPr>
      <w:ind w:firstLine="720"/>
      <w:spacing/>
      <w:jc w:val="both"/>
    </w:pPr>
    <w:rPr>
      <w:sz w:val="28"/>
      <w:szCs w:val="28"/>
    </w:rPr>
  </w:style>
  <w:style w:type="paragraph" w:styleId="para34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35" w:customStyle="1">
    <w:name w:val="Heading"/>
    <w:qFormat/>
    <w:pPr>
      <w:suppressAutoHyphens/>
      <w:hyphenationLines w:val="0"/>
    </w:pPr>
    <w:rPr>
      <w:rFonts w:ascii="Arial" w:hAnsi="Arial" w:cs="Arial"/>
      <w:sz w:val="28"/>
      <w:szCs w:val="28"/>
      <w:lang w:val="ru-ru" w:eastAsia="zh-cn" w:bidi="ar-sa"/>
    </w:rPr>
  </w:style>
  <w:style w:type="paragraph" w:styleId="para36" w:customStyle="1">
    <w:name w:val="Без интервала1"/>
    <w:qFormat/>
    <w:pPr>
      <w:suppressAutoHyphens/>
      <w:hyphenationLines w:val="0"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para37">
    <w:name w:val="No Spacing"/>
    <w:qFormat/>
    <w:pPr>
      <w:suppressAutoHyphens/>
      <w:hyphenationLines w:val="0"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para38" w:customStyle="1">
    <w:name w:val="ConsPlusNonformat"/>
    <w:qFormat/>
    <w:pPr>
      <w:suppressAutoHyphens/>
      <w:hyphenationLines w:val="0"/>
      <w:widowControl w:val="0"/>
    </w:pPr>
    <w:rPr>
      <w:rFonts w:ascii="Courier New" w:hAnsi="Courier New" w:cs="Courier New"/>
      <w:lang w:val="ru-ru" w:eastAsia="zh-cn" w:bidi="ar-sa"/>
    </w:rPr>
  </w:style>
  <w:style w:type="paragraph" w:styleId="para39" w:customStyle="1">
    <w:name w:val="Основной текст 21"/>
    <w:qFormat/>
    <w:basedOn w:val="para0"/>
    <w:pPr>
      <w:suppressAutoHyphens/>
      <w:hyphenationLines w:val="0"/>
    </w:pPr>
    <w:rPr>
      <w:sz w:val="28"/>
      <w:szCs w:val="20"/>
    </w:rPr>
  </w:style>
  <w:style w:type="paragraph" w:styleId="para40" w:customStyle="1">
    <w:name w:val="ConsPlusNormal"/>
    <w:qFormat/>
    <w:next w:val="para0"/>
    <w:pPr>
      <w:ind w:firstLine="720"/>
      <w:suppressAutoHyphens/>
      <w:hyphenationLines w:val="0"/>
      <w:widowControl w:val="0"/>
    </w:pPr>
    <w:rPr>
      <w:sz w:val="24"/>
      <w:szCs w:val="24"/>
      <w:lang w:val="ru-ru" w:eastAsia="zh-cn" w:bidi="ar-sa"/>
    </w:rPr>
  </w:style>
  <w:style w:type="paragraph" w:styleId="para41" w:customStyle="1">
    <w:name w:val="ConsPlusCell"/>
    <w:qFormat/>
    <w:pPr>
      <w:suppressAutoHyphens/>
      <w:hyphenationLines w:val="0"/>
      <w:widowControl w:val="0"/>
    </w:pPr>
    <w:rPr>
      <w:rFonts w:eastAsia="Calibri"/>
      <w:sz w:val="24"/>
      <w:szCs w:val="24"/>
      <w:lang w:val="ru-ru" w:eastAsia="zh-cn" w:bidi="ar-sa"/>
    </w:rPr>
  </w:style>
  <w:style w:type="paragraph" w:styleId="para42" w:customStyle="1">
    <w:name w:val="ConsPlusTitle"/>
    <w:qFormat/>
    <w:pPr>
      <w:suppressAutoHyphens/>
      <w:hyphenationLines w:val="0"/>
      <w:widowControl w:val="0"/>
    </w:pPr>
    <w:rPr>
      <w:rFonts w:eastAsia="Calibri"/>
      <w:b/>
      <w:bCs/>
      <w:sz w:val="24"/>
      <w:szCs w:val="24"/>
      <w:lang w:val="ru-ru" w:eastAsia="zh-cn" w:bidi="ar-sa"/>
    </w:rPr>
  </w:style>
  <w:style w:type="paragraph" w:styleId="para43" w:customStyle="1">
    <w:name w:val="Знак Знак Знак Знак Знак Знак Знак Знак Знак Знак"/>
    <w:qFormat/>
    <w:basedOn w:val="para0"/>
    <w:pPr>
      <w:spacing w:after="160" w:line="240" w:lineRule="exact"/>
    </w:pPr>
    <w:rPr>
      <w:rFonts w:ascii="Verdana" w:hAnsi="Verdana" w:eastAsia="Calibri" w:cs="Verdana"/>
      <w:lang w:val="en-us"/>
    </w:rPr>
  </w:style>
  <w:style w:type="paragraph" w:styleId="para44" w:customStyle="1">
    <w:name w:val="Абзац списка1"/>
    <w:qFormat/>
    <w:basedOn w:val="para0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para45" w:customStyle="1">
    <w:name w:val="Знак Знак Знак Знак Знак Знак Знак Знак Знак"/>
    <w:qFormat/>
    <w:basedOn w:val="para0"/>
    <w:pPr>
      <w:spacing w:before="100" w:after="100"/>
    </w:pPr>
    <w:rPr>
      <w:rFonts w:ascii="Tahoma" w:hAnsi="Tahoma" w:eastAsia="Calibri" w:cs="Tahoma"/>
      <w:sz w:val="20"/>
      <w:szCs w:val="20"/>
      <w:lang w:val="en-us"/>
    </w:rPr>
  </w:style>
  <w:style w:type="paragraph" w:styleId="para46" w:customStyle="1">
    <w:name w:val="Знак1 Знак Знак"/>
    <w:qFormat/>
    <w:basedOn w:val="para0"/>
    <w:pPr>
      <w:spacing w:before="100" w:after="100"/>
    </w:pPr>
    <w:rPr>
      <w:rFonts w:ascii="Tahoma" w:hAnsi="Tahoma" w:eastAsia="Calibri" w:cs="Tahoma"/>
      <w:sz w:val="20"/>
      <w:szCs w:val="20"/>
      <w:lang w:val="en-us"/>
    </w:rPr>
  </w:style>
  <w:style w:type="paragraph" w:styleId="para47" w:customStyle="1">
    <w:name w:val="Нормальный"/>
    <w:qFormat/>
    <w:pPr>
      <w:suppressAutoHyphens/>
      <w:hyphenationLines w:val="0"/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48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9" w:customStyle="1">
    <w:name w:val="Знак Знак2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50" w:customStyle="1">
    <w:name w:val="ConsNormal"/>
    <w:qFormat/>
    <w:pPr>
      <w:ind w:firstLine="720"/>
      <w:suppressAutoHyphens/>
      <w:hyphenationLines w:val="0"/>
      <w:widowControl w:val="0"/>
    </w:pPr>
    <w:rPr>
      <w:rFonts w:ascii="Arial" w:hAnsi="Arial" w:cs="Arial"/>
      <w:lang w:val="ru-ru" w:eastAsia="zh-cn" w:bidi="ar-sa"/>
    </w:rPr>
  </w:style>
  <w:style w:type="paragraph" w:styleId="para51" w:customStyle="1">
    <w:name w:val="Courier14"/>
    <w:qFormat/>
    <w:basedOn w:val="para0"/>
    <w:pPr>
      <w:ind w:firstLine="851"/>
      <w:spacing/>
      <w:jc w:val="both"/>
    </w:pPr>
    <w:rPr>
      <w:rFonts w:ascii="Courier New" w:hAnsi="Courier New" w:cs="Courier New"/>
      <w:sz w:val="28"/>
      <w:szCs w:val="28"/>
    </w:rPr>
  </w:style>
  <w:style w:type="paragraph" w:styleId="para52" w:customStyle="1">
    <w:name w:val="Times12"/>
    <w:qFormat/>
    <w:basedOn w:val="para0"/>
    <w:pPr>
      <w:ind w:firstLine="851"/>
      <w:spacing/>
      <w:jc w:val="both"/>
    </w:pPr>
  </w:style>
  <w:style w:type="paragraph" w:styleId="para53" w:customStyle="1">
    <w:name w:val="Times14"/>
    <w:qFormat/>
    <w:basedOn w:val="para0"/>
    <w:pPr>
      <w:ind w:firstLine="851"/>
      <w:spacing/>
      <w:jc w:val="both"/>
    </w:pPr>
    <w:rPr>
      <w:sz w:val="28"/>
      <w:szCs w:val="28"/>
    </w:rPr>
  </w:style>
  <w:style w:type="paragraph" w:styleId="para54" w:customStyle="1">
    <w:name w:val="Courier12"/>
    <w:qFormat/>
    <w:basedOn w:val="para0"/>
    <w:pPr>
      <w:ind w:firstLine="851"/>
      <w:spacing/>
      <w:jc w:val="both"/>
    </w:pPr>
    <w:rPr>
      <w:rFonts w:ascii="Courier New" w:hAnsi="Courier New" w:cs="Courier New"/>
    </w:rPr>
  </w:style>
  <w:style w:type="paragraph" w:styleId="para55" w:customStyle="1">
    <w:name w:val="Arial14"/>
    <w:qFormat/>
    <w:basedOn w:val="para0"/>
    <w:pPr>
      <w:ind w:firstLine="851"/>
      <w:spacing/>
      <w:jc w:val="both"/>
    </w:pPr>
    <w:rPr>
      <w:rFonts w:ascii="Arial" w:hAnsi="Arial" w:cs="Arial"/>
      <w:sz w:val="28"/>
      <w:szCs w:val="28"/>
    </w:rPr>
  </w:style>
  <w:style w:type="paragraph" w:styleId="para56" w:customStyle="1">
    <w:name w:val="Arial12"/>
    <w:qFormat/>
    <w:basedOn w:val="para0"/>
    <w:pPr>
      <w:ind w:firstLine="851"/>
      <w:spacing/>
      <w:jc w:val="both"/>
    </w:pPr>
    <w:rPr>
      <w:rFonts w:ascii="Arial" w:hAnsi="Arial" w:cs="Arial"/>
    </w:rPr>
  </w:style>
  <w:style w:type="paragraph" w:styleId="para57" w:customStyle="1">
    <w:name w:val="ConsNonformat"/>
    <w:qFormat/>
    <w:pPr>
      <w:ind w:right="19772"/>
      <w:suppressAutoHyphens/>
      <w:hyphenationLines w:val="0"/>
    </w:pPr>
    <w:rPr>
      <w:rFonts w:ascii="Courier New" w:hAnsi="Courier New" w:cs="Courier New"/>
      <w:lang w:val="ru-ru" w:eastAsia="zh-cn" w:bidi="ar-sa"/>
    </w:rPr>
  </w:style>
  <w:style w:type="paragraph" w:styleId="para58" w:customStyle="1">
    <w:name w:val="ConsTitle"/>
    <w:qFormat/>
    <w:pPr>
      <w:ind w:right="19772"/>
      <w:suppressAutoHyphens/>
      <w:hyphenationLines w:val="0"/>
    </w:pPr>
    <w:rPr>
      <w:rFonts w:ascii="Arial" w:hAnsi="Arial" w:cs="Arial"/>
      <w:b/>
      <w:bCs/>
      <w:sz w:val="16"/>
      <w:szCs w:val="16"/>
      <w:lang w:val="ru-ru" w:eastAsia="zh-cn" w:bidi="ar-sa"/>
    </w:rPr>
  </w:style>
  <w:style w:type="paragraph" w:styleId="para59" w:customStyle="1">
    <w:name w:val="Знак Знак Знак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0" w:customStyle="1">
    <w:name w:val="Знак Знак Знак1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1" w:customStyle="1">
    <w:name w:val="Знак1 Знак Знак Знак"/>
    <w:qFormat/>
    <w:basedOn w:val="para0"/>
    <w:pPr>
      <w:spacing w:after="160" w:line="240" w:lineRule="exact"/>
      <w:jc w:val="right"/>
      <w:widowControl w:val="0"/>
    </w:pPr>
    <w:rPr>
      <w:sz w:val="20"/>
      <w:szCs w:val="20"/>
      <w:lang w:val="en-gb"/>
    </w:rPr>
  </w:style>
  <w:style w:type="paragraph" w:styleId="para62" w:customStyle="1">
    <w:name w:val="Знак Знак Знак2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3" w:customStyle="1">
    <w:name w:val="Знак Знак Знак3"/>
    <w:qFormat/>
    <w:basedOn w:val="para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styleId="para64" w:customStyle="1">
    <w:name w:val="Знак Знак Знак Знак Знак Знак Знак Знак Знак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65" w:customStyle="1">
    <w:name w:val="Нумерованный абзац"/>
    <w:qFormat/>
    <w:pPr>
      <w:ind w:left="450" w:hanging="450"/>
      <w:spacing w:before="240"/>
      <w:jc w:val="both"/>
      <w:suppressAutoHyphens/>
      <w:hyphenationLines w:val="0"/>
      <w:tabs defTabSz="170">
        <w:tab w:val="left" w:pos="0" w:leader="none"/>
        <w:tab w:val="left" w:pos="1134" w:leader="none"/>
      </w:tabs>
    </w:pPr>
    <w:rPr>
      <w:sz w:val="28"/>
      <w:lang w:val="ru-ru" w:eastAsia="zh-cn" w:bidi="ar-sa"/>
    </w:rPr>
  </w:style>
  <w:style w:type="paragraph" w:styleId="para66" w:customStyle="1">
    <w:name w:val="Заголовок текста"/>
    <w:qFormat/>
    <w:pPr>
      <w:spacing w:after="240"/>
      <w:jc w:val="center"/>
      <w:suppressAutoHyphens/>
      <w:hyphenationLines w:val="0"/>
    </w:pPr>
    <w:rPr>
      <w:b/>
      <w:sz w:val="28"/>
      <w:lang w:val="ru-ru" w:eastAsia="zh-cn" w:bidi="ar-sa"/>
    </w:rPr>
  </w:style>
  <w:style w:type="paragraph" w:styleId="para67" w:customStyle="1">
    <w:name w:val="Текст постановления"/>
    <w:qFormat/>
    <w:pPr>
      <w:ind w:firstLine="720"/>
      <w:spacing w:line="288" w:lineRule="auto"/>
      <w:jc w:val="both"/>
      <w:suppressAutoHyphens/>
      <w:hyphenationLines w:val="0"/>
    </w:pPr>
    <w:rPr>
      <w:sz w:val="28"/>
      <w:lang w:val="en-us" w:eastAsia="zh-cn" w:bidi="ar-sa"/>
    </w:rPr>
  </w:style>
  <w:style w:type="paragraph" w:styleId="para68" w:customStyle="1">
    <w:name w:val="Знак Знак Знак Знак Знак Знак Знак Знак Знак2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69" w:customStyle="1">
    <w:name w:val="Знак Знак Знак Знак Знак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0" w:customStyle="1">
    <w:name w:val="Pro-Gramma"/>
    <w:qFormat/>
    <w:basedOn w:val="para0"/>
    <w:pPr>
      <w:ind w:left="1134"/>
      <w:spacing w:before="120" w:line="288" w:lineRule="auto"/>
      <w:jc w:val="both"/>
    </w:pPr>
    <w:rPr>
      <w:rFonts w:ascii="Georgia" w:hAnsi="Georgia" w:cs="Georgia"/>
    </w:rPr>
  </w:style>
  <w:style w:type="paragraph" w:styleId="para71" w:customStyle="1">
    <w:name w:val="Знак1 Знак Знак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2" w:customStyle="1">
    <w:name w:val="Знак Знак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3" w:customStyle="1">
    <w:name w:val="entry-meta entry-meta-spaced"/>
    <w:qFormat/>
    <w:basedOn w:val="para0"/>
    <w:pPr>
      <w:spacing w:before="100" w:after="100"/>
    </w:pPr>
  </w:style>
  <w:style w:type="paragraph" w:styleId="para74" w:customStyle="1">
    <w:name w:val="Знак Знак3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5" w:customStyle="1">
    <w:name w:val="xl117"/>
    <w:qFormat/>
    <w:basedOn w:val="para0"/>
    <w:pPr>
      <w:spacing w:before="100" w:after="10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76" w:customStyle="1">
    <w:name w:val="1"/>
    <w:qFormat/>
    <w:basedOn w:val="para0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para77" w:customStyle="1">
    <w:name w:val="Содержимое таблицы"/>
    <w:qFormat/>
    <w:basedOn w:val="para0"/>
    <w:pPr>
      <w:suppressLineNumbers/>
      <w:widowControl w:val="0"/>
    </w:pPr>
  </w:style>
  <w:style w:type="paragraph" w:styleId="para78" w:customStyle="1">
    <w:name w:val="Заголовок таблицы"/>
    <w:qFormat/>
    <w:basedOn w:val="para77"/>
    <w:pPr>
      <w:spacing/>
      <w:jc w:val="center"/>
    </w:pPr>
    <w:rPr>
      <w:b/>
      <w:bCs/>
    </w:rPr>
  </w:style>
  <w:style w:type="paragraph" w:styleId="para79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  <w:rPr>
      <w:color w:val="000000"/>
    </w:rPr>
  </w:style>
  <w:style w:type="character" w:styleId="char11" w:customStyle="1">
    <w:name w:val="WW8Num2z1"/>
  </w:style>
  <w:style w:type="character" w:styleId="char12" w:customStyle="1">
    <w:name w:val="WW8Num2z2"/>
  </w:style>
  <w:style w:type="character" w:styleId="char13" w:customStyle="1">
    <w:name w:val="WW8Num2z3"/>
  </w:style>
  <w:style w:type="character" w:styleId="char14" w:customStyle="1">
    <w:name w:val="WW8Num2z4"/>
  </w:style>
  <w:style w:type="character" w:styleId="char15" w:customStyle="1">
    <w:name w:val="WW8Num2z5"/>
  </w:style>
  <w:style w:type="character" w:styleId="char16" w:customStyle="1">
    <w:name w:val="WW8Num2z6"/>
  </w:style>
  <w:style w:type="character" w:styleId="char17" w:customStyle="1">
    <w:name w:val="WW8Num2z7"/>
  </w:style>
  <w:style w:type="character" w:styleId="char18" w:customStyle="1">
    <w:name w:val="WW8Num2z8"/>
  </w:style>
  <w:style w:type="character" w:styleId="char19" w:customStyle="1">
    <w:name w:val="WW8Num3z0"/>
    <w:rPr>
      <w:b/>
    </w:rPr>
  </w:style>
  <w:style w:type="character" w:styleId="char20" w:customStyle="1">
    <w:name w:val="Основной шрифт абзаца4"/>
  </w:style>
  <w:style w:type="character" w:styleId="char21" w:customStyle="1">
    <w:name w:val="Основной шрифт абзаца3"/>
  </w:style>
  <w:style w:type="character" w:styleId="char22" w:customStyle="1">
    <w:name w:val="WW8Num3z2"/>
    <w:rPr>
      <w:rFonts w:ascii="Symbol" w:hAnsi="Symbol" w:cs="Symbol"/>
    </w:rPr>
  </w:style>
  <w:style w:type="character" w:styleId="char23" w:customStyle="1">
    <w:name w:val="WW8Num4z0"/>
  </w:style>
  <w:style w:type="character" w:styleId="char24" w:customStyle="1">
    <w:name w:val="Основной шрифт абзаца2"/>
  </w:style>
  <w:style w:type="character" w:styleId="char25" w:customStyle="1">
    <w:name w:val="Основной шрифт абзаца1"/>
  </w:style>
  <w:style w:type="character" w:styleId="char26" w:customStyle="1">
    <w:name w:val="Заголовок 1 Знак"/>
    <w:rPr>
      <w:rFonts w:ascii="Arial" w:hAnsi="Arial" w:cs="Arial"/>
      <w:b/>
      <w:bCs/>
      <w:color w:val="00007f"/>
      <w:sz w:val="24"/>
      <w:szCs w:val="24"/>
    </w:rPr>
  </w:style>
  <w:style w:type="character" w:styleId="char27" w:customStyle="1">
    <w:name w:val="Заголовок 2 Знак"/>
    <w:rPr>
      <w:b/>
      <w:bCs/>
      <w:sz w:val="28"/>
      <w:szCs w:val="28"/>
    </w:rPr>
  </w:style>
  <w:style w:type="character" w:styleId="char28" w:customStyle="1">
    <w:name w:val="Заголовок 3 Знак"/>
    <w:rPr>
      <w:sz w:val="28"/>
      <w:szCs w:val="28"/>
    </w:rPr>
  </w:style>
  <w:style w:type="character" w:styleId="char29" w:customStyle="1">
    <w:name w:val="Заголовок 4 Знак"/>
    <w:rPr>
      <w:rFonts w:ascii="Calibri" w:hAnsi="Calibri" w:cs="Calibri"/>
      <w:b/>
      <w:bCs/>
      <w:sz w:val="28"/>
      <w:szCs w:val="28"/>
      <w:lang w:eastAsia="zh-cn"/>
    </w:rPr>
  </w:style>
  <w:style w:type="character" w:styleId="char30" w:customStyle="1">
    <w:name w:val="Заголовок 5 Знак"/>
    <w:rPr>
      <w:b/>
      <w:bCs/>
      <w:sz w:val="28"/>
      <w:szCs w:val="28"/>
    </w:rPr>
  </w:style>
  <w:style w:type="character" w:styleId="char31" w:customStyle="1">
    <w:name w:val="Заголовок 6 Знак"/>
    <w:rPr>
      <w:b/>
      <w:bCs/>
      <w:sz w:val="22"/>
      <w:szCs w:val="22"/>
    </w:rPr>
  </w:style>
  <w:style w:type="character" w:styleId="char32" w:customStyle="1">
    <w:name w:val="Заголовок 7 Знак"/>
    <w:rPr>
      <w:sz w:val="24"/>
      <w:szCs w:val="24"/>
    </w:rPr>
  </w:style>
  <w:style w:type="character" w:styleId="char33" w:customStyle="1">
    <w:name w:val="Заголовок 8 Знак"/>
    <w:rPr>
      <w:i/>
      <w:iCs/>
      <w:sz w:val="24"/>
      <w:szCs w:val="24"/>
    </w:rPr>
  </w:style>
  <w:style w:type="character" w:styleId="char34">
    <w:name w:val="FollowedHyperlink"/>
    <w:rPr>
      <w:color w:val="7f007f"/>
      <w:u w:color="auto" w:val="single"/>
    </w:rPr>
  </w:style>
  <w:style w:type="character" w:styleId="char35">
    <w:name w:val="Hyperlink"/>
    <w:rPr>
      <w:color w:val="0000ff"/>
      <w:u w:color="auto" w:val="single"/>
    </w:rPr>
  </w:style>
  <w:style w:type="character" w:styleId="char36">
    <w:name w:val="Page Number"/>
  </w:style>
  <w:style w:type="character" w:styleId="char37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8" w:customStyle="1">
    <w:name w:val="Текст Знак"/>
    <w:rPr>
      <w:rFonts w:ascii="Courier New" w:hAnsi="Courier New" w:cs="Courier New"/>
    </w:rPr>
  </w:style>
  <w:style w:type="character" w:styleId="char39" w:customStyle="1">
    <w:name w:val="Основной текст с отступом 3 Знак"/>
    <w:rPr>
      <w:sz w:val="28"/>
      <w:szCs w:val="28"/>
    </w:rPr>
  </w:style>
  <w:style w:type="character" w:styleId="char40" w:customStyle="1">
    <w:name w:val="Текст примечания Знак"/>
  </w:style>
  <w:style w:type="character" w:styleId="char41" w:customStyle="1">
    <w:name w:val="Тема примечания Знак"/>
    <w:rPr>
      <w:b/>
      <w:bCs/>
      <w:lang w:val="en-us"/>
    </w:rPr>
  </w:style>
  <w:style w:type="character" w:styleId="char42" w:customStyle="1">
    <w:name w:val="Текст сноски Знак"/>
    <w:rPr>
      <w:szCs w:val="24"/>
    </w:rPr>
  </w:style>
  <w:style w:type="character" w:styleId="char43" w:customStyle="1">
    <w:name w:val="Верхний колонтитул Знак"/>
    <w:rPr>
      <w:sz w:val="24"/>
      <w:szCs w:val="24"/>
    </w:rPr>
  </w:style>
  <w:style w:type="character" w:styleId="char44" w:customStyle="1">
    <w:name w:val="Основной текст Знак"/>
    <w:rPr>
      <w:sz w:val="24"/>
      <w:szCs w:val="24"/>
    </w:rPr>
  </w:style>
  <w:style w:type="character" w:styleId="char45" w:customStyle="1">
    <w:name w:val="Основной текст с отступом Знак"/>
    <w:rPr>
      <w:sz w:val="28"/>
      <w:szCs w:val="28"/>
    </w:rPr>
  </w:style>
  <w:style w:type="character" w:styleId="char46" w:customStyle="1">
    <w:name w:val="Название Знак"/>
    <w:rPr>
      <w:sz w:val="24"/>
      <w:lang w:bidi="ar-sa"/>
    </w:rPr>
  </w:style>
  <w:style w:type="character" w:styleId="char47" w:customStyle="1">
    <w:name w:val="Нижний колонтитул Знак"/>
    <w:rPr>
      <w:sz w:val="24"/>
      <w:szCs w:val="24"/>
    </w:rPr>
  </w:style>
  <w:style w:type="character" w:styleId="char48" w:customStyle="1">
    <w:name w:val="Основной текст 3 Знак"/>
    <w:rPr>
      <w:b/>
      <w:bCs/>
      <w:sz w:val="28"/>
      <w:szCs w:val="28"/>
    </w:rPr>
  </w:style>
  <w:style w:type="character" w:styleId="char49" w:customStyle="1">
    <w:name w:val="Основной текст с отступом 2 Знак"/>
    <w:rPr>
      <w:sz w:val="28"/>
      <w:szCs w:val="28"/>
    </w:rPr>
  </w:style>
  <w:style w:type="character" w:styleId="char50" w:customStyle="1">
    <w:name w:val="Header Char"/>
    <w:rPr>
      <w:rFonts w:ascii="Calibri" w:hAnsi="Calibri" w:eastAsia="Times New Roman" w:cs="Times New Roman"/>
      <w:sz w:val="22"/>
    </w:rPr>
  </w:style>
  <w:style w:type="character" w:styleId="char51" w:customStyle="1">
    <w:name w:val="Основной текст 2 Знак"/>
    <w:rPr>
      <w:rFonts w:cs="Times New Roman"/>
      <w:sz w:val="24"/>
      <w:szCs w:val="24"/>
      <w:lang w:val="ru-ru"/>
    </w:rPr>
  </w:style>
  <w:style w:type="character" w:styleId="char52" w:customStyle="1">
    <w:name w:val="Pro-Gramma Знак"/>
    <w:rPr>
      <w:rFonts w:ascii="Georgia" w:hAnsi="Georgia" w:cs="Georgia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Suhova</cp:lastModifiedBy>
  <cp:revision>3</cp:revision>
  <cp:lastPrinted>2021-12-16T10:41:00Z</cp:lastPrinted>
  <dcterms:created xsi:type="dcterms:W3CDTF">2021-12-17T12:28:00Z</dcterms:created>
  <dcterms:modified xsi:type="dcterms:W3CDTF">2021-12-17T12:28:00Z</dcterms:modified>
</cp:coreProperties>
</file>