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</w:pPr>
      <w:bookmarkStart w:id="0" w:name="_GoBack"/>
      <w:bookmarkEnd w:id="0"/>
      <w:r>
        <w:rPr>
          <w:b/>
          <w:bCs/>
          <w:spacing w:val="20"/>
          <w:sz w:val="28"/>
          <w:szCs w:val="28"/>
        </w:rPr>
        <w:t>Совет депутатов Богородского муниципального округа</w:t>
      </w:r>
    </w:p>
    <w:p>
      <w:pPr>
        <w:jc w:val="center"/>
      </w:pPr>
      <w:r>
        <w:rPr>
          <w:b/>
          <w:bCs/>
          <w:spacing w:val="20"/>
          <w:sz w:val="28"/>
          <w:szCs w:val="28"/>
        </w:rPr>
        <w:t>Нижегородской области</w:t>
      </w:r>
    </w:p>
    <w:p>
      <w:pPr>
        <w:jc w:val="center"/>
        <w:rPr>
          <w:b/>
          <w:bCs/>
          <w:spacing w:val="20"/>
          <w:sz w:val="28"/>
          <w:szCs w:val="28"/>
        </w:rPr>
      </w:pPr>
    </w:p>
    <w:p>
      <w:pPr>
        <w:jc w:val="center"/>
      </w:pPr>
      <w:r>
        <w:rPr>
          <w:b/>
          <w:bCs/>
          <w:spacing w:val="20"/>
          <w:sz w:val="48"/>
          <w:szCs w:val="48"/>
        </w:rPr>
        <w:t>Р Е Ш Е Н И Е</w:t>
      </w:r>
    </w:p>
    <w:p>
      <w:pPr>
        <w:jc w:val="center"/>
        <w:rPr>
          <w:b/>
          <w:bCs/>
          <w:spacing w:val="80"/>
          <w:sz w:val="28"/>
          <w:szCs w:val="28"/>
        </w:rPr>
      </w:pPr>
    </w:p>
    <w:p>
      <w:pPr>
        <w:jc w:val="center"/>
        <w:rPr>
          <w:b/>
          <w:bCs/>
          <w:spacing w:val="80"/>
          <w:sz w:val="28"/>
          <w:szCs w:val="28"/>
        </w:rPr>
      </w:pPr>
    </w:p>
    <w:p>
      <w:pPr>
        <w:tabs>
          <w:tab w:val="left" w:pos="4606"/>
        </w:tabs>
        <w:jc w:val="center"/>
      </w:pPr>
      <w:r>
        <w:rPr>
          <w:sz w:val="28"/>
          <w:szCs w:val="28"/>
        </w:rPr>
        <w:t>29.04.2021                                                                                                   № 91</w:t>
      </w:r>
    </w:p>
    <w:p>
      <w:pPr>
        <w:jc w:val="center"/>
        <w:rPr>
          <w:spacing w:val="80"/>
          <w:sz w:val="28"/>
          <w:szCs w:val="28"/>
        </w:rPr>
      </w:pPr>
    </w:p>
    <w:p>
      <w:pPr>
        <w:jc w:val="center"/>
        <w:rPr>
          <w:spacing w:val="80"/>
          <w:sz w:val="28"/>
          <w:szCs w:val="28"/>
        </w:rPr>
      </w:pPr>
    </w:p>
    <w:tbl>
      <w:tblPr>
        <w:tblStyle w:val="4"/>
        <w:tblW w:w="0" w:type="auto"/>
        <w:tblInd w:w="72" w:type="dxa"/>
        <w:tblLayout w:type="fixed"/>
        <w:tblCellMar>
          <w:top w:w="0" w:type="dxa"/>
          <w:left w:w="72" w:type="dxa"/>
          <w:bottom w:w="0" w:type="dxa"/>
          <w:right w:w="72" w:type="dxa"/>
        </w:tblCellMar>
      </w:tblPr>
      <w:tblGrid>
        <w:gridCol w:w="4726"/>
      </w:tblGrid>
      <w:tr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wBefore w:w="0" w:type="dxa"/>
          <w:wAfter w:w="0" w:type="dxa"/>
          <w:trHeight w:val="1337" w:hRule="atLeast"/>
        </w:trPr>
        <w:tc>
          <w:tcPr>
            <w:tcW w:w="4726" w:type="dxa"/>
            <w:shd w:val="clear" w:color="auto" w:fill="auto"/>
            <w:noWrap w:val="0"/>
            <w:vAlign w:val="top"/>
          </w:tcPr>
          <w:p>
            <w:pPr>
              <w:pStyle w:val="60"/>
              <w:snapToGrid w:val="0"/>
              <w:jc w:val="both"/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bidi="ar-SA"/>
              </w:rPr>
              <w:t>Об утверждении Правил определения размера платы по соглашению об установлении сервитута в отношении земельных участков, находящихся в муниципальной собственности Богородского муниципального округа Нижегородской области</w:t>
            </w:r>
          </w:p>
        </w:tc>
      </w:tr>
    </w:tbl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подпунктом 3 пункта 2 статьи 39.25 Земельного кодекса Российской Федерации, </w:t>
      </w:r>
    </w:p>
    <w:p>
      <w:pPr>
        <w:jc w:val="both"/>
      </w:pPr>
      <w:r>
        <w:rPr>
          <w:color w:val="000000"/>
          <w:sz w:val="28"/>
          <w:szCs w:val="28"/>
        </w:rPr>
        <w:t xml:space="preserve">Совет депутатов </w:t>
      </w:r>
      <w:r>
        <w:rPr>
          <w:b/>
          <w:color w:val="000000"/>
          <w:sz w:val="28"/>
          <w:szCs w:val="28"/>
        </w:rPr>
        <w:t>р е ш и л:</w:t>
      </w:r>
    </w:p>
    <w:p>
      <w:pPr>
        <w:numPr>
          <w:ilvl w:val="0"/>
          <w:numId w:val="2"/>
        </w:numPr>
        <w:tabs>
          <w:tab w:val="left" w:pos="735"/>
        </w:tabs>
        <w:ind w:left="0" w:firstLine="720"/>
        <w:jc w:val="both"/>
      </w:pPr>
      <w:r>
        <w:rPr>
          <w:sz w:val="28"/>
          <w:szCs w:val="28"/>
        </w:rPr>
        <w:t xml:space="preserve"> Утвердить Правила определения размера платы по соглашению об установлении сервитута в отношении земельных участков, находящихся в муниципальной собственности Богородского муниципального округа Нижегородской области согласно приложению к настоящему решению.</w:t>
      </w:r>
    </w:p>
    <w:p>
      <w:pPr>
        <w:numPr>
          <w:ilvl w:val="0"/>
          <w:numId w:val="2"/>
        </w:numPr>
        <w:ind w:left="0" w:firstLine="720"/>
        <w:jc w:val="both"/>
      </w:pPr>
      <w:r>
        <w:rPr>
          <w:sz w:val="28"/>
          <w:szCs w:val="28"/>
        </w:rPr>
        <w:t xml:space="preserve"> Признать утратившими силу решения Земского собрания Богородского муниципального района Нижегородской области:</w:t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от 19.02.2015 № 27 «Об утверждении Правил определения размера платы по соглашению об установлении сервитута в отношении земельных участков, находящихся в муниципальной собственности Богородского муниципального района Нижегородской области»;</w:t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от 09.11.2017 № 113 «О внесении изменений в Решение Земского собрания Богородского муниципального района Нижегородской области от 19.02.2015 № 27 «Об утверждении Правил определения размера платы по соглашению об установлении сервитута в отношении земельных участков, находящихся в муниципальной собственности Богородского муниципального района Нижегородской области»;</w:t>
      </w:r>
    </w:p>
    <w:p>
      <w:pPr>
        <w:ind w:firstLine="720"/>
        <w:jc w:val="both"/>
      </w:pPr>
      <w:r>
        <w:rPr>
          <w:sz w:val="28"/>
          <w:szCs w:val="28"/>
        </w:rPr>
        <w:t>- от 21.02.2019 № 19 «О внесении изменений в Правила определения размера платы по соглашению об установлении сервитута в отношении земельных участков, находящихся в муниципальной собственности Богородского муниципального района Нижегородской области, утвержденные Решением Земского собрания Богородского муниципального района Нижегородской области от 19.02.2015 № 27».</w:t>
      </w:r>
    </w:p>
    <w:p>
      <w:pPr>
        <w:numPr>
          <w:ilvl w:val="0"/>
          <w:numId w:val="2"/>
        </w:numPr>
        <w:ind w:left="0" w:firstLine="720"/>
        <w:jc w:val="both"/>
      </w:pPr>
      <w:r>
        <w:rPr>
          <w:sz w:val="28"/>
          <w:szCs w:val="28"/>
        </w:rPr>
        <w:t xml:space="preserve"> Настоящее решение вступает в силу после его официального опубликования.</w:t>
      </w:r>
    </w:p>
    <w:p>
      <w:pPr>
        <w:numPr>
          <w:ilvl w:val="0"/>
          <w:numId w:val="2"/>
        </w:numPr>
        <w:ind w:left="0" w:firstLine="720"/>
        <w:jc w:val="both"/>
      </w:pPr>
      <w:r>
        <w:rPr>
          <w:sz w:val="28"/>
          <w:szCs w:val="28"/>
        </w:rPr>
        <w:t xml:space="preserve"> Опубликовать настоящее решение в газете «Богородская газета».</w:t>
      </w:r>
    </w:p>
    <w:p>
      <w:pPr>
        <w:rPr>
          <w:sz w:val="28"/>
          <w:szCs w:val="28"/>
        </w:rPr>
      </w:pPr>
    </w:p>
    <w:p>
      <w:pPr>
        <w:ind w:left="360" w:firstLine="360"/>
        <w:rPr>
          <w:sz w:val="28"/>
          <w:szCs w:val="28"/>
        </w:rPr>
      </w:pPr>
    </w:p>
    <w:p>
      <w:pPr>
        <w:ind w:left="360" w:firstLine="360"/>
        <w:rPr>
          <w:sz w:val="28"/>
          <w:szCs w:val="28"/>
        </w:rPr>
      </w:pPr>
    </w:p>
    <w:p>
      <w:pPr>
        <w:jc w:val="both"/>
      </w:pPr>
      <w:r>
        <w:rPr>
          <w:sz w:val="28"/>
          <w:szCs w:val="28"/>
        </w:rPr>
        <w:t>Первый заместитель</w:t>
      </w:r>
    </w:p>
    <w:p>
      <w:pPr>
        <w:jc w:val="both"/>
      </w:pPr>
      <w:r>
        <w:rPr>
          <w:sz w:val="28"/>
          <w:szCs w:val="28"/>
        </w:rPr>
        <w:t>председателя Совета депутатов                                                      Г.Г.Календжян</w:t>
      </w:r>
    </w:p>
    <w:p>
      <w:pPr>
        <w:jc w:val="both"/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А.А.Сочнев</w:t>
      </w:r>
    </w:p>
    <w:p>
      <w:pPr>
        <w:ind w:left="-142"/>
        <w:jc w:val="both"/>
      </w:pPr>
    </w:p>
    <w:p>
      <w:pPr>
        <w:ind w:left="-142"/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134" w:right="851" w:bottom="1134" w:left="1701" w:header="284" w:footer="284" w:gutter="0"/>
          <w:cols w:space="720" w:num="1"/>
          <w:titlePg/>
          <w:docGrid w:linePitch="360" w:charSpace="0"/>
        </w:sectPr>
      </w:pPr>
    </w:p>
    <w:p>
      <w:pPr>
        <w:ind w:left="-142"/>
        <w:jc w:val="both"/>
      </w:pPr>
    </w:p>
    <w:p>
      <w:pPr>
        <w:jc w:val="both"/>
      </w:pPr>
    </w:p>
    <w:p>
      <w:pPr>
        <w:sectPr>
          <w:type w:val="continuous"/>
          <w:pgSz w:w="11906" w:h="16838"/>
          <w:pgMar w:top="1134" w:right="851" w:bottom="1134" w:left="1701" w:header="284" w:footer="284" w:gutter="0"/>
          <w:cols w:space="720" w:num="1"/>
          <w:docGrid w:linePitch="360" w:charSpace="0"/>
        </w:sectPr>
      </w:pPr>
    </w:p>
    <w:p>
      <w:pPr>
        <w:ind w:left="522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ind w:left="5220"/>
        <w:jc w:val="center"/>
      </w:pPr>
      <w:r>
        <w:rPr>
          <w:sz w:val="28"/>
          <w:szCs w:val="28"/>
        </w:rPr>
        <w:t>УТВЕРЖДЕНЫ</w:t>
      </w:r>
    </w:p>
    <w:p>
      <w:pPr>
        <w:ind w:left="5220"/>
        <w:jc w:val="center"/>
        <w:rPr>
          <w:sz w:val="28"/>
          <w:szCs w:val="28"/>
        </w:rPr>
      </w:pPr>
    </w:p>
    <w:p>
      <w:pPr>
        <w:ind w:left="5220"/>
        <w:jc w:val="center"/>
      </w:pPr>
      <w:r>
        <w:rPr>
          <w:sz w:val="28"/>
          <w:szCs w:val="28"/>
        </w:rPr>
        <w:t xml:space="preserve">решением Совета депутатов </w:t>
      </w:r>
    </w:p>
    <w:p>
      <w:pPr>
        <w:ind w:left="5220"/>
        <w:jc w:val="center"/>
      </w:pPr>
      <w:r>
        <w:rPr>
          <w:sz w:val="28"/>
          <w:szCs w:val="28"/>
        </w:rPr>
        <w:t>Богородского муниципального округа Нижегородской области</w:t>
      </w:r>
    </w:p>
    <w:p>
      <w:pPr>
        <w:ind w:left="5220"/>
        <w:jc w:val="center"/>
      </w:pPr>
      <w:r>
        <w:rPr>
          <w:sz w:val="28"/>
          <w:szCs w:val="28"/>
        </w:rPr>
        <w:t>от 29.04.2021 № 91</w:t>
      </w:r>
    </w:p>
    <w:p>
      <w:pPr>
        <w:tabs>
          <w:tab w:val="left" w:pos="568"/>
        </w:tabs>
        <w:spacing w:line="100" w:lineRule="atLeast"/>
        <w:ind w:left="5220"/>
        <w:jc w:val="center"/>
        <w:rPr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firstLine="720"/>
        <w:rPr>
          <w:rFonts w:eastAsia="Lucida Sans Unicode"/>
          <w:kern w:val="2"/>
          <w:sz w:val="28"/>
          <w:szCs w:val="28"/>
        </w:rPr>
      </w:pPr>
    </w:p>
    <w:p>
      <w:pPr>
        <w:jc w:val="center"/>
        <w:rPr>
          <w:b/>
        </w:rPr>
      </w:pPr>
      <w:r>
        <w:rPr>
          <w:b/>
          <w:sz w:val="28"/>
          <w:szCs w:val="28"/>
        </w:rPr>
        <w:t>ПРАВИЛА</w:t>
      </w:r>
    </w:p>
    <w:p>
      <w:pPr>
        <w:jc w:val="center"/>
        <w:rPr>
          <w:b/>
        </w:rPr>
      </w:pPr>
      <w:r>
        <w:rPr>
          <w:b/>
          <w:sz w:val="28"/>
          <w:szCs w:val="28"/>
        </w:rPr>
        <w:t>определения размера платы по соглашению об установлении сервитута в отношении земельных участков, находящихся в муниципальной собственности Богородского муниципального округа Нижегородской области</w:t>
      </w:r>
    </w:p>
    <w:p>
      <w:pPr>
        <w:rPr>
          <w:sz w:val="28"/>
          <w:szCs w:val="28"/>
        </w:rPr>
      </w:pPr>
    </w:p>
    <w:p>
      <w:pPr>
        <w:ind w:firstLine="680"/>
        <w:jc w:val="both"/>
      </w:pPr>
      <w:r>
        <w:rPr>
          <w:sz w:val="28"/>
          <w:szCs w:val="28"/>
        </w:rPr>
        <w:t>1. Настоящие Правила устанавливают порядок определения размера платы по соглашению об установлении сервитута в отношении земельных участков, находящихся в муниципальной собственности Богородского муниципального округа Нижегородской области (далее - земельные участки).</w:t>
      </w:r>
    </w:p>
    <w:p>
      <w:pPr>
        <w:ind w:firstLine="680"/>
        <w:jc w:val="both"/>
      </w:pPr>
      <w:r>
        <w:rPr>
          <w:sz w:val="28"/>
          <w:szCs w:val="28"/>
        </w:rPr>
        <w:t>2. Размер платы по соглашению об установлении сервитута в расчете на год, если иное не установлено настоящими Правилами, определяется уполномоченным органом по следующей формуле:</w:t>
      </w:r>
    </w:p>
    <w:p>
      <w:pPr>
        <w:pStyle w:val="59"/>
        <w:ind w:firstLine="680"/>
        <w:jc w:val="both"/>
      </w:pPr>
    </w:p>
    <w:p>
      <w:pPr>
        <w:ind w:firstLine="680"/>
        <w:jc w:val="center"/>
      </w:pPr>
      <w:r>
        <w:rPr>
          <w:sz w:val="28"/>
          <w:szCs w:val="28"/>
        </w:rPr>
        <w:t>П = КСЗ x Х x К</w:t>
      </w:r>
      <w:r>
        <w:rPr>
          <w:sz w:val="28"/>
          <w:szCs w:val="28"/>
          <w:vertAlign w:val="subscript"/>
        </w:rPr>
        <w:t>и</w:t>
      </w:r>
      <w:r>
        <w:rPr>
          <w:sz w:val="28"/>
          <w:szCs w:val="28"/>
        </w:rPr>
        <w:t>,</w:t>
      </w:r>
    </w:p>
    <w:p>
      <w:pPr>
        <w:pStyle w:val="59"/>
        <w:ind w:firstLine="680"/>
        <w:jc w:val="both"/>
      </w:pPr>
    </w:p>
    <w:p>
      <w:pPr>
        <w:pStyle w:val="59"/>
        <w:ind w:firstLine="680"/>
        <w:jc w:val="both"/>
      </w:pPr>
      <w:r>
        <w:rPr>
          <w:rFonts w:ascii="Times New Roman" w:hAnsi="Times New Roman"/>
          <w:sz w:val="28"/>
          <w:szCs w:val="28"/>
        </w:rPr>
        <w:t>где:</w:t>
      </w:r>
    </w:p>
    <w:p>
      <w:pPr>
        <w:pStyle w:val="59"/>
        <w:ind w:firstLine="680"/>
        <w:jc w:val="both"/>
      </w:pPr>
      <w:r>
        <w:rPr>
          <w:rFonts w:ascii="Times New Roman" w:hAnsi="Times New Roman"/>
          <w:sz w:val="28"/>
          <w:szCs w:val="28"/>
        </w:rPr>
        <w:t>П - годовой размер платы по соглашению об установлении сервитута, руб.;</w:t>
      </w:r>
    </w:p>
    <w:p>
      <w:pPr>
        <w:pStyle w:val="59"/>
        <w:ind w:firstLine="680"/>
        <w:jc w:val="both"/>
      </w:pPr>
      <w:r>
        <w:rPr>
          <w:rFonts w:ascii="Times New Roman" w:hAnsi="Times New Roman"/>
          <w:sz w:val="28"/>
          <w:szCs w:val="28"/>
        </w:rPr>
        <w:t>КСЗ - кадастровая стоимость земельного участка, руб.</w:t>
      </w:r>
    </w:p>
    <w:p>
      <w:pPr>
        <w:ind w:firstLine="680"/>
        <w:jc w:val="both"/>
      </w:pPr>
      <w:r>
        <w:rPr>
          <w:sz w:val="28"/>
          <w:szCs w:val="28"/>
        </w:rPr>
        <w:t>В случае если величина кадастровой стоимости земельного участка не определена в установленном порядке, для расчета платы значение удельного показателя кадастровой стоимости земли приравнивается к утвержденному Правительством Нижегородской области среднему значению удельного показателя кадастровой стоимости земель по кадастровому кварталу, в котором расположен земельный участок, а в случае его отсутствия - по Богородскому муниципальному округу Нижегородской области для данного вида разрешенного использования.</w:t>
      </w:r>
    </w:p>
    <w:p>
      <w:pPr>
        <w:ind w:firstLine="680"/>
        <w:jc w:val="both"/>
      </w:pPr>
      <w:r>
        <w:rPr>
          <w:sz w:val="28"/>
          <w:szCs w:val="28"/>
        </w:rPr>
        <w:t>В случае если сервитут устанавливается на земельных участках улиц, проспектов, площадей, шоссе, аллей, бульваров, застав, переулков, проездов, тупиков, земельных участках земель резерва; земельных участках, занятых водными объектами, изъятыми из оборота или ограниченными в обороте в соответствии с законодательством Российской Федерации, земельных участках под полосами отвода водоемов, каналов и коллекторов, набережных, кадастровая стоимость рассчитывается от среднего значения удельных показателей кадастровой стоимости земельных участков для кадастрового квартала;</w:t>
      </w:r>
    </w:p>
    <w:p>
      <w:pPr>
        <w:pStyle w:val="59"/>
        <w:ind w:firstLine="680"/>
        <w:jc w:val="both"/>
      </w:pPr>
      <w:r>
        <w:rPr>
          <w:rFonts w:ascii="Times New Roman" w:hAnsi="Times New Roman"/>
          <w:sz w:val="28"/>
          <w:szCs w:val="28"/>
        </w:rPr>
        <w:t>Х - процент от кадастровой стоимости:</w:t>
      </w:r>
    </w:p>
    <w:p>
      <w:pPr>
        <w:pStyle w:val="59"/>
        <w:ind w:firstLine="680"/>
        <w:jc w:val="both"/>
      </w:pPr>
      <w:r>
        <w:rPr>
          <w:rFonts w:ascii="Times New Roman" w:hAnsi="Times New Roman"/>
          <w:sz w:val="28"/>
          <w:szCs w:val="28"/>
        </w:rPr>
        <w:t>2% - в случае, если сервитут устанавливается для строительства, реконструкции и (или) эксплуатации линейного объекта,</w:t>
      </w:r>
    </w:p>
    <w:p>
      <w:pPr>
        <w:pStyle w:val="59"/>
        <w:ind w:firstLine="680"/>
        <w:jc w:val="both"/>
      </w:pPr>
      <w:r>
        <w:rPr>
          <w:rFonts w:ascii="Times New Roman" w:hAnsi="Times New Roman"/>
          <w:sz w:val="28"/>
          <w:szCs w:val="28"/>
        </w:rPr>
        <w:t>0,01% - в случае, если сервитут устанавливается для иных целей;</w:t>
      </w:r>
    </w:p>
    <w:p>
      <w:pPr>
        <w:ind w:firstLine="680"/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и</w:t>
      </w:r>
      <w:r>
        <w:rPr>
          <w:sz w:val="28"/>
          <w:szCs w:val="28"/>
        </w:rPr>
        <w:t xml:space="preserve"> - коэффициент индексации в текущем году, определяемый в соответствии с пунктом 2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настоящих Правил.</w:t>
      </w:r>
    </w:p>
    <w:p>
      <w:pPr>
        <w:pStyle w:val="61"/>
        <w:ind w:firstLine="680"/>
        <w:jc w:val="both"/>
      </w:pPr>
    </w:p>
    <w:p>
      <w:pPr>
        <w:ind w:firstLine="680"/>
        <w:jc w:val="both"/>
      </w:pPr>
      <w:r>
        <w:rPr>
          <w:sz w:val="28"/>
          <w:szCs w:val="28"/>
        </w:rPr>
        <w:t>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 Размер платы по соглашению об установлении сервитута подлежит ежегодной индексации.</w:t>
      </w:r>
    </w:p>
    <w:p>
      <w:pPr>
        <w:ind w:firstLine="680"/>
        <w:jc w:val="both"/>
      </w:pPr>
      <w:r>
        <w:rPr>
          <w:sz w:val="28"/>
          <w:szCs w:val="28"/>
        </w:rPr>
        <w:t>2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 Значение коэффициента индексации ежегодно устанавливается Правительством Нижегородской области в размере не менее индекса потребительских цен в сфере торговли и услуг населению в Нижегородской области  на следующий год, определенного прогнозом социально-экономического развития Нижегородской области, одобренным Правительством Нижегородской области.</w:t>
      </w:r>
    </w:p>
    <w:p>
      <w:pPr>
        <w:pStyle w:val="61"/>
        <w:ind w:firstLine="680"/>
        <w:jc w:val="both"/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. Плата по соглашению об установлении сервитута в отношении земельных участков, находящихся в собственности Богородского муниципального округа Нижегородской области, вносится ежемесячно  равными частями не позднее 20 числа текущего месяца.</w:t>
      </w:r>
    </w:p>
    <w:p>
      <w:pPr>
        <w:ind w:firstLine="680"/>
        <w:jc w:val="both"/>
      </w:pPr>
      <w:r>
        <w:rPr>
          <w:sz w:val="28"/>
          <w:szCs w:val="28"/>
        </w:rPr>
        <w:t>3. Размер платы по соглашению об установлении сервитута, заключенному в отношении земельных участков, находящихся в муниципальной собственности и предоставленных в постоянное (бессрочное) пользование, либо в пожизненное наследуемое владение, либо в аренду, может быть определен как разница рыночной стоимости указанных прав на земельный участок до и после установления сервитута, которая определяется независимым оценщиком в соответствии с законодательством Российской Федерации об оценочной деятельности.</w:t>
      </w:r>
    </w:p>
    <w:p>
      <w:pPr>
        <w:ind w:firstLine="680"/>
        <w:jc w:val="both"/>
      </w:pPr>
      <w:r>
        <w:rPr>
          <w:sz w:val="28"/>
          <w:szCs w:val="28"/>
        </w:rPr>
        <w:t>4.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настоящими Правилами.</w:t>
      </w:r>
    </w:p>
    <w:p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5. 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настоящими Правилами.</w:t>
      </w:r>
    </w:p>
    <w:p>
      <w:pPr>
        <w:ind w:firstLine="680"/>
        <w:jc w:val="both"/>
        <w:rPr>
          <w:sz w:val="28"/>
          <w:szCs w:val="28"/>
        </w:rPr>
      </w:pPr>
    </w:p>
    <w:p>
      <w:pPr>
        <w:ind w:firstLine="680"/>
        <w:jc w:val="both"/>
        <w:rPr>
          <w:sz w:val="28"/>
          <w:szCs w:val="28"/>
        </w:rPr>
      </w:pPr>
    </w:p>
    <w:p>
      <w:pPr>
        <w:ind w:firstLine="680"/>
        <w:jc w:val="center"/>
      </w:pPr>
      <w:r>
        <w:rPr>
          <w:sz w:val="28"/>
          <w:szCs w:val="28"/>
        </w:rPr>
        <w:t>_____________________________</w:t>
      </w:r>
    </w:p>
    <w:sectPr>
      <w:headerReference r:id="rId9" w:type="first"/>
      <w:footerReference r:id="rId12" w:type="first"/>
      <w:headerReference r:id="rId7" w:type="default"/>
      <w:footerReference r:id="rId10" w:type="default"/>
      <w:headerReference r:id="rId8" w:type="even"/>
      <w:footerReference r:id="rId11" w:type="even"/>
      <w:pgSz w:w="11906" w:h="16838"/>
      <w:pgMar w:top="1134" w:right="851" w:bottom="1134" w:left="1701" w:header="284" w:footer="28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7019925</wp:posOffset>
              </wp:positionH>
              <wp:positionV relativeFrom="paragraph">
                <wp:posOffset>635</wp:posOffset>
              </wp:positionV>
              <wp:extent cx="21590" cy="17081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0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</w:pPr>
                        </w:p>
                      </w:txbxContent>
                    </wps:txbx>
                    <wps:bodyPr wrap="square" lIns="3810" tIns="3810" rIns="3810" bIns="3810" upright="1"/>
                  </wps:wsp>
                </a:graphicData>
              </a:graphic>
            </wp:anchor>
          </w:drawing>
        </mc:Choice>
        <mc:Fallback>
          <w:pict>
            <v:shape id="Надпись 1" o:spid="_x0000_s1026" o:spt="202" type="#_x0000_t202" style="position:absolute;left:0pt;margin-left:552.75pt;margin-top:0.05pt;height:13.45pt;width:1.7pt;mso-position-horizontal-relative:page;mso-wrap-distance-bottom:0pt;mso-wrap-distance-left:0pt;mso-wrap-distance-right:0pt;mso-wrap-distance-top:0pt;z-index:251659264;mso-width-relative:page;mso-height-relative:page;" fillcolor="#FFFFFF" filled="t" stroked="f" coordsize="21600,21600" o:gfxdata="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+e&#10;lrXXAAAACQEAAA8AAAAAAAAAAQAgAAAAIgAAAGRycy9kb3ducmV2LnhtbFBLAQIUABQAAAAIAIdO&#10;4kBnYxN16wEAANUDAAAOAAAAAAAAAAEAIAAAACYBAABkcnMvZTJvRG9jLnhtbFBLBQYAAAAABgAG&#10;AFkBAACDBQAAAAA=&#10;">
              <v:fill on="t" opacity="0f" focussize="0,0"/>
              <v:stroke on="f"/>
              <v:imagedata o:title=""/>
              <o:lock v:ext="edit" aspectratio="f"/>
              <v:textbox inset="0.3pt,0.3pt,0.3pt,0.3pt">
                <w:txbxContent>
                  <w:p>
                    <w:pPr>
                      <w:pStyle w:val="14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2390" cy="170815"/>
              <wp:effectExtent l="0" t="0" r="0" b="0"/>
              <wp:wrapSquare wrapText="largest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90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rStyle w:val="6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 PAGE </w:instrText>
                          </w:r>
                          <w:r>
                            <w:rPr>
                              <w:rStyle w:val="6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lang/>
                            </w:rPr>
                            <w:t>2</w:t>
                          </w:r>
                          <w:r>
                            <w:rPr>
                              <w:rStyle w:val="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3810" tIns="3810" rIns="3810" bIns="3810" upright="1"/>
                  </wps:wsp>
                </a:graphicData>
              </a:graphic>
            </wp:anchor>
          </w:drawing>
        </mc:Choice>
        <mc:Fallback>
          <w:pict>
            <v:shape id="Надпись 2" o:spid="_x0000_s1026" o:spt="202" type="#_x0000_t202" style="position:absolute;left:0pt;margin-top:0.05pt;height:13.45pt;width:5.7pt;mso-position-horizontal:center;mso-position-horizontal-relative:margin;mso-wrap-distance-bottom:0pt;mso-wrap-distance-left:0pt;mso-wrap-distance-right:0pt;mso-wrap-distance-top:0pt;z-index:251660288;mso-width-relative:page;mso-height-relative:page;" fillcolor="#FFFFFF" filled="t" stroked="f" coordsize="21600,21600" o:gfxdata="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WtxN&#10;rNMAAAADAQAADwAAAAAAAAABACAAAAAiAAAAZHJzL2Rvd25yZXYueG1sUEsBAhQAFAAAAAgAh07i&#10;QEBpNK/uAQAA1QMAAA4AAAAAAAAAAQAgAAAAIgEAAGRycy9lMm9Eb2MueG1sUEsFBgAAAAAGAAYA&#10;WQEAAIIFAAAAAA==&#10;">
              <v:fill on="t" opacity="0f" focussize="0,0"/>
              <v:stroke on="f"/>
              <v:imagedata o:title=""/>
              <o:lock v:ext="edit" aspectratio="f"/>
              <v:textbox inset="0.3pt,0.3pt,0.3pt,0.3pt">
                <w:txbxContent>
                  <w:p>
                    <w:pPr>
                      <w:pStyle w:val="10"/>
                    </w:pPr>
                    <w:r>
                      <w:rPr>
                        <w:rStyle w:val="6"/>
                      </w:rPr>
                      <w:fldChar w:fldCharType="begin"/>
                    </w:r>
                    <w:r>
                      <w:rPr>
                        <w:rStyle w:val="6"/>
                      </w:rPr>
                      <w:instrText xml:space="preserve"> PAGE </w:instrText>
                    </w:r>
                    <w:r>
                      <w:rPr>
                        <w:rStyle w:val="6"/>
                      </w:rPr>
                      <w:fldChar w:fldCharType="separate"/>
                    </w:r>
                    <w:r>
                      <w:rPr>
                        <w:rStyle w:val="6"/>
                        <w:lang/>
                      </w:rPr>
                      <w:t>2</w:t>
                    </w:r>
                    <w:r>
                      <w:rPr>
                        <w:rStyle w:val="6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object>
        <v:shape id="_x0000_i1025" o:spt="75" type="#_x0000_t75" style="height:54.2pt;width:50.1pt;" o:ole="t" fillcolor="#FFFFFF" filled="t" stroked="f" coordsize="21600,21600">
          <v:path/>
          <v:fill on="t" color2="#000000" opacity="0f" focussize="0,0"/>
          <v:stroke on="f"/>
          <v:imagedata r:id="rId2" cropleft="-47f" croptop="-43f" cropright="-47f" cropbottom="-43f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tabs>
          <w:tab w:val="left" w:pos="1069"/>
        </w:tabs>
        <w:ind w:left="1069" w:hanging="360"/>
      </w:pPr>
      <w:rPr>
        <w:rFonts w:hint="default" w:ascii="Times New Roman" w:hAnsi="Times New Roman" w:eastAsia="Times New Roman" w:cs="Times New Roman"/>
        <w:color w:val="000000"/>
        <w:sz w:val="28"/>
        <w:szCs w:val="28"/>
        <w:lang w:val="ru-RU" w:eastAsia="zh-CN" w:bidi="ar-SA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attachedTemplate r:id="rId1"/>
  <w:documentProtection w:enforcement="0"/>
  <w:defaultTabStop w:val="170"/>
  <w:autoHyphenation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hdrShapeDefaults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5C"/>
    <w:rsid w:val="0023484E"/>
    <w:rsid w:val="00252B72"/>
    <w:rsid w:val="00323439"/>
    <w:rsid w:val="00553B22"/>
    <w:rsid w:val="00626E70"/>
    <w:rsid w:val="00AA6908"/>
    <w:rsid w:val="00B235C5"/>
    <w:rsid w:val="00C97B78"/>
    <w:rsid w:val="00E42A5C"/>
    <w:rsid w:val="00F4775B"/>
    <w:rsid w:val="51E076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autoSpaceDE w:val="0"/>
    </w:pPr>
    <w:rPr>
      <w:sz w:val="24"/>
      <w:szCs w:val="24"/>
      <w:lang w:val="ru-RU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numPr>
        <w:ilvl w:val="0"/>
        <w:numId w:val="1"/>
      </w:num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5">
    <w:name w:val="Hyperlink"/>
    <w:uiPriority w:val="0"/>
    <w:rPr>
      <w:color w:val="0000FF"/>
      <w:u w:val="single"/>
    </w:rPr>
  </w:style>
  <w:style w:type="character" w:styleId="6">
    <w:name w:val="page number"/>
    <w:basedOn w:val="7"/>
    <w:uiPriority w:val="0"/>
  </w:style>
  <w:style w:type="character" w:customStyle="1" w:styleId="7">
    <w:name w:val="Основной шрифт абзаца1"/>
    <w:uiPriority w:val="0"/>
  </w:style>
  <w:style w:type="paragraph" w:styleId="8">
    <w:name w:val="Balloon Text"/>
    <w:basedOn w:val="1"/>
    <w:uiPriority w:val="0"/>
    <w:rPr>
      <w:rFonts w:ascii="Tahoma" w:hAnsi="Tahoma" w:cs="Tahoma"/>
      <w:sz w:val="16"/>
      <w:szCs w:val="16"/>
    </w:rPr>
  </w:style>
  <w:style w:type="paragraph" w:styleId="9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0">
    <w:name w:val="header"/>
    <w:basedOn w:val="1"/>
    <w:uiPriority w:val="0"/>
    <w:pPr>
      <w:tabs>
        <w:tab w:val="center" w:pos="4677"/>
        <w:tab w:val="right" w:pos="9355"/>
      </w:tabs>
    </w:pPr>
  </w:style>
  <w:style w:type="paragraph" w:styleId="11">
    <w:name w:val="Body Text"/>
    <w:basedOn w:val="1"/>
    <w:uiPriority w:val="0"/>
    <w:pPr>
      <w:spacing w:before="0" w:after="140" w:line="276" w:lineRule="auto"/>
    </w:pPr>
  </w:style>
  <w:style w:type="paragraph" w:styleId="12">
    <w:name w:val="Body Text Indent"/>
    <w:basedOn w:val="1"/>
    <w:uiPriority w:val="0"/>
    <w:pPr>
      <w:jc w:val="both"/>
    </w:pPr>
    <w:rPr>
      <w:sz w:val="28"/>
      <w:szCs w:val="28"/>
    </w:rPr>
  </w:style>
  <w:style w:type="paragraph" w:styleId="13">
    <w:name w:val="Title"/>
    <w:basedOn w:val="1"/>
    <w:next w:val="11"/>
    <w:uiPriority w:val="0"/>
    <w:pPr>
      <w:autoSpaceDE/>
      <w:jc w:val="center"/>
    </w:pPr>
    <w:rPr>
      <w:szCs w:val="20"/>
    </w:rPr>
  </w:style>
  <w:style w:type="paragraph" w:styleId="14">
    <w:name w:val="footer"/>
    <w:basedOn w:val="1"/>
    <w:uiPriority w:val="0"/>
    <w:pPr>
      <w:tabs>
        <w:tab w:val="center" w:pos="4677"/>
        <w:tab w:val="right" w:pos="9355"/>
      </w:tabs>
    </w:pPr>
  </w:style>
  <w:style w:type="paragraph" w:styleId="15">
    <w:name w:val="List"/>
    <w:basedOn w:val="11"/>
    <w:uiPriority w:val="0"/>
    <w:rPr>
      <w:rFonts w:cs="Arial"/>
    </w:rPr>
  </w:style>
  <w:style w:type="character" w:customStyle="1" w:styleId="16">
    <w:name w:val="WW8Num1z0"/>
    <w:uiPriority w:val="0"/>
  </w:style>
  <w:style w:type="character" w:customStyle="1" w:styleId="17">
    <w:name w:val="WW8Num1z1"/>
    <w:uiPriority w:val="0"/>
  </w:style>
  <w:style w:type="character" w:customStyle="1" w:styleId="18">
    <w:name w:val="WW8Num1z2"/>
    <w:uiPriority w:val="0"/>
  </w:style>
  <w:style w:type="character" w:customStyle="1" w:styleId="19">
    <w:name w:val="WW8Num1z3"/>
    <w:uiPriority w:val="0"/>
  </w:style>
  <w:style w:type="character" w:customStyle="1" w:styleId="20">
    <w:name w:val="WW8Num1z4"/>
    <w:uiPriority w:val="0"/>
  </w:style>
  <w:style w:type="character" w:customStyle="1" w:styleId="21">
    <w:name w:val="WW8Num1z5"/>
    <w:uiPriority w:val="0"/>
  </w:style>
  <w:style w:type="character" w:customStyle="1" w:styleId="22">
    <w:name w:val="WW8Num1z6"/>
    <w:uiPriority w:val="0"/>
  </w:style>
  <w:style w:type="character" w:customStyle="1" w:styleId="23">
    <w:name w:val="WW8Num1z7"/>
    <w:uiPriority w:val="0"/>
  </w:style>
  <w:style w:type="character" w:customStyle="1" w:styleId="24">
    <w:name w:val="WW8Num1z8"/>
    <w:uiPriority w:val="0"/>
  </w:style>
  <w:style w:type="character" w:customStyle="1" w:styleId="25">
    <w:name w:val="WW8Num2z0"/>
    <w:uiPriority w:val="0"/>
    <w:rPr>
      <w:sz w:val="28"/>
      <w:szCs w:val="28"/>
      <w:lang w:val="ru-RU"/>
    </w:rPr>
  </w:style>
  <w:style w:type="character" w:customStyle="1" w:styleId="26">
    <w:name w:val="WW8Num2z1"/>
    <w:uiPriority w:val="0"/>
  </w:style>
  <w:style w:type="character" w:customStyle="1" w:styleId="27">
    <w:name w:val="WW8Num2z2"/>
    <w:uiPriority w:val="0"/>
  </w:style>
  <w:style w:type="character" w:customStyle="1" w:styleId="28">
    <w:name w:val="WW8Num2z3"/>
    <w:uiPriority w:val="0"/>
  </w:style>
  <w:style w:type="character" w:customStyle="1" w:styleId="29">
    <w:name w:val="WW8Num2z4"/>
    <w:uiPriority w:val="0"/>
  </w:style>
  <w:style w:type="character" w:customStyle="1" w:styleId="30">
    <w:name w:val="WW8Num2z5"/>
    <w:uiPriority w:val="0"/>
  </w:style>
  <w:style w:type="character" w:customStyle="1" w:styleId="31">
    <w:name w:val="WW8Num2z6"/>
    <w:uiPriority w:val="0"/>
  </w:style>
  <w:style w:type="character" w:customStyle="1" w:styleId="32">
    <w:name w:val="WW8Num2z7"/>
    <w:uiPriority w:val="0"/>
  </w:style>
  <w:style w:type="character" w:customStyle="1" w:styleId="33">
    <w:name w:val="WW8Num2z8"/>
    <w:uiPriority w:val="0"/>
  </w:style>
  <w:style w:type="character" w:customStyle="1" w:styleId="34">
    <w:name w:val="WW8Num3z0"/>
    <w:uiPriority w:val="0"/>
    <w:rPr>
      <w:rFonts w:hint="default" w:ascii="Times New Roman" w:hAnsi="Times New Roman" w:eastAsia="Times New Roman" w:cs="Times New Roman"/>
      <w:color w:val="000000"/>
      <w:sz w:val="28"/>
      <w:szCs w:val="28"/>
      <w:lang w:val="ru-RU" w:eastAsia="zh-CN" w:bidi="ar-SA"/>
    </w:rPr>
  </w:style>
  <w:style w:type="character" w:customStyle="1" w:styleId="35">
    <w:name w:val="WW8Num3z1"/>
    <w:uiPriority w:val="0"/>
  </w:style>
  <w:style w:type="character" w:customStyle="1" w:styleId="36">
    <w:name w:val="WW8Num3z2"/>
    <w:uiPriority w:val="0"/>
  </w:style>
  <w:style w:type="character" w:customStyle="1" w:styleId="37">
    <w:name w:val="WW8Num3z3"/>
    <w:uiPriority w:val="0"/>
  </w:style>
  <w:style w:type="character" w:customStyle="1" w:styleId="38">
    <w:name w:val="WW8Num3z4"/>
    <w:uiPriority w:val="0"/>
  </w:style>
  <w:style w:type="character" w:customStyle="1" w:styleId="39">
    <w:name w:val="WW8Num3z5"/>
    <w:uiPriority w:val="0"/>
  </w:style>
  <w:style w:type="character" w:customStyle="1" w:styleId="40">
    <w:name w:val="WW8Num3z6"/>
    <w:uiPriority w:val="0"/>
  </w:style>
  <w:style w:type="character" w:customStyle="1" w:styleId="41">
    <w:name w:val="WW8Num3z7"/>
    <w:uiPriority w:val="0"/>
  </w:style>
  <w:style w:type="character" w:customStyle="1" w:styleId="42">
    <w:name w:val="WW8Num3z8"/>
    <w:uiPriority w:val="0"/>
  </w:style>
  <w:style w:type="character" w:customStyle="1" w:styleId="43">
    <w:name w:val="WW8Num4z0"/>
    <w:uiPriority w:val="0"/>
    <w:rPr>
      <w:rFonts w:hint="default"/>
    </w:rPr>
  </w:style>
  <w:style w:type="character" w:customStyle="1" w:styleId="44">
    <w:name w:val="WW8Num5z0"/>
    <w:uiPriority w:val="0"/>
    <w:rPr>
      <w:color w:val="000000"/>
    </w:rPr>
  </w:style>
  <w:style w:type="character" w:customStyle="1" w:styleId="45">
    <w:name w:val="WW8Num5z1"/>
    <w:uiPriority w:val="0"/>
    <w:rPr>
      <w:rFonts w:hint="default"/>
    </w:rPr>
  </w:style>
  <w:style w:type="character" w:customStyle="1" w:styleId="46">
    <w:name w:val="WW8Num6z0"/>
    <w:uiPriority w:val="0"/>
    <w:rPr>
      <w:rFonts w:hint="default" w:ascii="Times New Roman" w:hAnsi="Times New Roman" w:cs="Times New Roman"/>
    </w:rPr>
  </w:style>
  <w:style w:type="character" w:customStyle="1" w:styleId="47">
    <w:name w:val="Название Знак"/>
    <w:uiPriority w:val="0"/>
    <w:rPr>
      <w:sz w:val="24"/>
      <w:lang w:bidi="ar-SA"/>
    </w:rPr>
  </w:style>
  <w:style w:type="character" w:customStyle="1" w:styleId="48">
    <w:name w:val="Символ нумерации"/>
    <w:uiPriority w:val="0"/>
  </w:style>
  <w:style w:type="paragraph" w:customStyle="1" w:styleId="49">
    <w:name w:val="Указатель1"/>
    <w:basedOn w:val="1"/>
    <w:uiPriority w:val="0"/>
    <w:pPr>
      <w:suppressLineNumbers/>
    </w:pPr>
    <w:rPr>
      <w:rFonts w:cs="Arial"/>
    </w:rPr>
  </w:style>
  <w:style w:type="paragraph" w:customStyle="1" w:styleId="50">
    <w:name w:val="Таблицы (моноширинный)"/>
    <w:basedOn w:val="1"/>
    <w:next w:val="1"/>
    <w:uiPriority w:val="0"/>
    <w:pPr>
      <w:widowControl w:val="0"/>
      <w:jc w:val="both"/>
    </w:pPr>
    <w:rPr>
      <w:rFonts w:ascii="Courier New" w:hAnsi="Courier New" w:cs="Courier New"/>
    </w:rPr>
  </w:style>
  <w:style w:type="paragraph" w:customStyle="1" w:styleId="51">
    <w:name w:val="Верхний и нижний колонтитулы"/>
    <w:basedOn w:val="1"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52">
    <w:name w:val="Heading"/>
    <w:uiPriority w:val="0"/>
    <w:pPr>
      <w:suppressAutoHyphens/>
      <w:autoSpaceDE w:val="0"/>
    </w:pPr>
    <w:rPr>
      <w:rFonts w:ascii="Arial" w:hAnsi="Arial" w:cs="Arial"/>
      <w:sz w:val="28"/>
      <w:szCs w:val="28"/>
      <w:lang w:val="ru-RU" w:eastAsia="zh-CN" w:bidi="ar-SA"/>
    </w:rPr>
  </w:style>
  <w:style w:type="paragraph" w:customStyle="1" w:styleId="53">
    <w:name w:val="No Spacing"/>
    <w:uiPriority w:val="0"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styleId="54">
    <w:name w:val="No Spacing"/>
    <w:qFormat/>
    <w:uiPriority w:val="0"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55">
    <w:name w:val="Содержимое таблицы"/>
    <w:basedOn w:val="1"/>
    <w:uiPriority w:val="0"/>
    <w:pPr>
      <w:suppressLineNumbers/>
    </w:pPr>
  </w:style>
  <w:style w:type="paragraph" w:customStyle="1" w:styleId="56">
    <w:name w:val="Заголовок таблицы"/>
    <w:basedOn w:val="55"/>
    <w:uiPriority w:val="0"/>
    <w:pPr>
      <w:suppressLineNumbers/>
      <w:jc w:val="center"/>
    </w:pPr>
    <w:rPr>
      <w:b/>
      <w:bCs/>
    </w:rPr>
  </w:style>
  <w:style w:type="paragraph" w:customStyle="1" w:styleId="57">
    <w:name w:val="Содержимое врезки"/>
    <w:basedOn w:val="1"/>
    <w:uiPriority w:val="0"/>
  </w:style>
  <w:style w:type="paragraph" w:styleId="58">
    <w:name w:val="List Paragraph"/>
    <w:basedOn w:val="1"/>
    <w:qFormat/>
    <w:uiPriority w:val="0"/>
    <w:pPr>
      <w:autoSpaceDE/>
      <w:spacing w:before="0" w:after="200" w:line="276" w:lineRule="auto"/>
      <w:ind w:left="720" w:right="0" w:firstLine="0"/>
      <w:contextualSpacing/>
    </w:pPr>
    <w:rPr>
      <w:rFonts w:ascii="Calibri" w:hAnsi="Calibri" w:cs="Calibri"/>
      <w:sz w:val="22"/>
      <w:szCs w:val="22"/>
    </w:rPr>
  </w:style>
  <w:style w:type="paragraph" w:customStyle="1" w:styleId="59">
    <w:name w:val="ConsPlusNormal"/>
    <w:uiPriority w:val="0"/>
    <w:pPr>
      <w:widowControl w:val="0"/>
      <w:suppressAutoHyphens/>
    </w:pPr>
    <w:rPr>
      <w:rFonts w:ascii="Calibri" w:hAnsi="Calibri" w:cs="Calibri"/>
      <w:sz w:val="24"/>
      <w:lang w:val="ru-RU" w:eastAsia="ru-RU" w:bidi="hi-IN"/>
    </w:rPr>
  </w:style>
  <w:style w:type="paragraph" w:customStyle="1" w:styleId="60">
    <w:name w:val="ConsPlusTitle"/>
    <w:uiPriority w:val="0"/>
    <w:pPr>
      <w:widowControl w:val="0"/>
      <w:suppressAutoHyphens/>
    </w:pPr>
    <w:rPr>
      <w:rFonts w:ascii="Calibri" w:hAnsi="Calibri" w:cs="Calibri"/>
      <w:b/>
      <w:sz w:val="24"/>
      <w:lang w:val="ru-RU" w:eastAsia="ru-RU" w:bidi="hi-IN"/>
    </w:rPr>
  </w:style>
  <w:style w:type="paragraph" w:customStyle="1" w:styleId="61">
    <w:name w:val="ConsPlusNonformat"/>
    <w:uiPriority w:val="0"/>
    <w:pPr>
      <w:widowControl w:val="0"/>
      <w:suppressAutoHyphens/>
    </w:pPr>
    <w:rPr>
      <w:rFonts w:ascii="Courier New" w:hAnsi="Courier New" w:cs="Courier New"/>
      <w:lang w:val="ru-RU" w:eastAsia="ru-RU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73;&#1097;&#1072;&#1103;\&#1064;&#1072;&#1073;&#1083;&#1086;&#1085;%20&#1055;&#1086;&#1089;&#1090;&#1072;&#1085;&#1086;&#1074;&#1083;&#1077;&#1085;&#1080;&#1103;%20&#1074;%20WOR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в WORD</Template>
  <Company>Microsoft</Company>
  <Pages>4</Pages>
  <Words>928</Words>
  <Characters>5292</Characters>
  <Lines>44</Lines>
  <Paragraphs>12</Paragraphs>
  <TotalTime>0</TotalTime>
  <ScaleCrop>false</ScaleCrop>
  <LinksUpToDate>false</LinksUpToDate>
  <CharactersWithSpaces>6208</CharactersWithSpaces>
  <Application>WPS Office_11.2.0.10017_F1E327BC-269C-435d-A152-05C5408002CA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2021-04-21T05:55:00Z</dcterms:created>
  <dc:creator>Anastasiya</dc:creator>
  <cp:lastModifiedBy>User</cp:lastModifiedBy>
  <cp:lastPrinted>2021-04-21T05:54:00Z</cp:lastPrinted>
  <dcterms:modified xsi:type="dcterms:W3CDTF">2021-05-13T06:42:54Z</dcterms:modified>
  <dc:title>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