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3"/>
        <w:ind w:right="6180"/>
        <w:spacing w:line="311" w:lineRule="exact"/>
        <w:widowControl/>
        <w:rPr>
          <w:rStyle w:val="char1"/>
        </w:rPr>
      </w:pPr>
      <w:r>
        <w:rPr>
          <w:rStyle w:val="char1"/>
        </w:rPr>
        <w:t>Об утверждении изменений в Правила землепользования и застройки сельского поселения Доскинский сельсовет Богородского муниципального района Нижегородской области</w:t>
      </w:r>
      <w:r>
        <w:rPr>
          <w:rStyle w:val="char1"/>
        </w:rPr>
      </w:r>
    </w:p>
    <w:p>
      <w:pPr>
        <w:pStyle w:val="para4"/>
        <w:spacing w:line="240" w:lineRule="exact"/>
        <w:widowControl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para4"/>
        <w:spacing w:line="240" w:lineRule="exact"/>
        <w:widowControl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para4"/>
        <w:spacing w:line="240" w:lineRule="exact"/>
        <w:widowControl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para4"/>
        <w:spacing w:before="185" w:line="358" w:lineRule="exact"/>
        <w:widowControl/>
        <w:rPr>
          <w:rStyle w:val="char1"/>
        </w:rPr>
      </w:pPr>
      <w:r>
        <w:rPr>
          <w:rStyle w:val="char1"/>
        </w:rPr>
        <w:t>В соотве</w:t>
      </w:r>
      <w:r>
        <w:rPr>
          <w:rStyle w:val="char1"/>
        </w:rPr>
        <w:t>тствии со статьями 8</w:t>
      </w:r>
      <w:r>
        <w:rPr>
          <w:rStyle w:val="char1"/>
          <w:vertAlign w:val="superscript"/>
        </w:rPr>
        <w:t>2</w:t>
      </w:r>
      <w:r>
        <w:rPr>
          <w:rStyle w:val="char1"/>
        </w:rPr>
        <w:t>, 33 Градостроительного кодекса Российской Федерации, статьей 21 Закона Нижегородской области от 23 декабря 2014 г. № 197-3 «О перераспределении отдельных полномочий между органами местного самоуправления муниципальных образований Ниже</w:t>
      </w:r>
      <w:r>
        <w:rPr>
          <w:rStyle w:val="char1"/>
        </w:rPr>
        <w:t>городской области и органами государственной власти Нижегородской области», пунктом 3.1.10 Положения о министерстве градостроительной деятельности и развития агломераций Нижегородской области, утвержденного постановлением Правительства Нижегородской област</w:t>
      </w:r>
      <w:r>
        <w:rPr>
          <w:rStyle w:val="char1"/>
        </w:rPr>
        <w:t>и от 16 апреля 2020 г. № 308, на основании приказа министерства градостроительной деятельности и развития агломераций Нижегородской области от 19 октября2021 г. № 07-01-06/179, решения комиссии по подготовке правил землепользования и застройки и иным вопро</w:t>
      </w:r>
      <w:r>
        <w:rPr>
          <w:rStyle w:val="char1"/>
        </w:rPr>
        <w:t>сам</w:t>
      </w:r>
      <w:r>
        <w:rPr>
          <w:rStyle w:val="char1"/>
        </w:rPr>
      </w:r>
    </w:p>
    <w:p>
      <w:pPr>
        <w:pStyle w:val="para3"/>
        <w:spacing w:line="358" w:lineRule="exact"/>
        <w:widowControl/>
        <w:tabs defTabSz="720">
          <w:tab w:val="left" w:pos="9411" w:leader="underscore"/>
        </w:tabs>
        <w:rPr>
          <w:rStyle w:val="char1"/>
        </w:rPr>
      </w:pPr>
      <w:r>
        <w:rPr>
          <w:rStyle w:val="char1"/>
        </w:rPr>
        <w:t>землепользования и застройки Нижегородской области (протокол от</w:t>
      </w:r>
      <w:r>
        <w:rPr>
          <w:rStyle w:val="char1"/>
        </w:rPr>
        <w:tab/>
      </w:r>
      <w:r>
        <w:rPr>
          <w:rStyle w:val="char1"/>
        </w:rPr>
      </w:r>
    </w:p>
    <w:p>
      <w:pPr>
        <w:pStyle w:val="para5"/>
        <w:spacing w:before="6" w:line="358" w:lineRule="exact"/>
        <w:jc w:val="both"/>
        <w:widowControl/>
        <w:rPr>
          <w:rStyle w:val="char8"/>
          <w:spacing w:val="30"/>
        </w:rPr>
      </w:pPr>
      <w:r>
        <w:rPr>
          <w:rStyle w:val="char8"/>
          <w:spacing w:val="30"/>
        </w:rPr>
        <w:t>№_)</w:t>
      </w:r>
      <w:r>
        <w:rPr>
          <w:rStyle w:val="char8"/>
          <w:spacing w:val="30"/>
        </w:rPr>
      </w:r>
    </w:p>
    <w:p>
      <w:pPr>
        <w:pStyle w:val="para4"/>
        <w:ind w:left="532" w:firstLine="0"/>
        <w:spacing w:line="358" w:lineRule="exact"/>
        <w:jc w:val="left"/>
        <w:widowControl/>
        <w:rPr>
          <w:rStyle w:val="char1"/>
          <w:spacing w:val="60"/>
        </w:rPr>
      </w:pPr>
      <w:r>
        <w:rPr>
          <w:rStyle w:val="char1"/>
          <w:spacing w:val="60"/>
        </w:rPr>
        <w:t>приказываю:</w:t>
      </w:r>
      <w:r>
        <w:rPr>
          <w:rStyle w:val="char1"/>
          <w:spacing w:val="60"/>
        </w:rPr>
      </w:r>
    </w:p>
    <w:p>
      <w:pPr>
        <w:pStyle w:val="para4"/>
        <w:ind w:firstLine="550"/>
        <w:spacing w:line="358" w:lineRule="exact"/>
        <w:widowControl/>
        <w:rPr>
          <w:rStyle w:val="char1"/>
        </w:rPr>
      </w:pPr>
      <w:r>
        <w:rPr>
          <w:rStyle w:val="char1"/>
        </w:rPr>
        <w:t>1. Утвердить изменения в Правила землепользования и застройки сельского поселения Доскинский сельсовет Богородского района Нижегородской области, утвержденные решением сел</w:t>
      </w:r>
      <w:r>
        <w:rPr>
          <w:rStyle w:val="char1"/>
        </w:rPr>
        <w:t>ьского Совета Доскинского сельсовета Богородского района Нижегородской области от 19 февраля 2014 г. №3 (далее -Правила землепользования и застройки), в части изменения территориальной зоны П-4А - «Предприятия IV класса вредности (проектная)» на территориа</w:t>
      </w:r>
      <w:r>
        <w:rPr>
          <w:rStyle w:val="char1"/>
        </w:rPr>
        <w:t xml:space="preserve">льную зону П-4 - «Предприятия IV класса вредности» для земельного участка с кадастровым номером 52:24:0031006:15, расположенного по адресу: Нижегородская обл., р-н Богородский, п. Буревестник, Восточная сторона, участок 3, согласно приложению к настоящему </w:t>
      </w:r>
      <w:r>
        <w:rPr>
          <w:rStyle w:val="char1"/>
        </w:rPr>
        <w:t>приказу.</w:t>
      </w:r>
    </w:p>
    <w:p>
      <w:pPr>
        <w:pStyle w:val="para4"/>
        <w:ind w:firstLine="550"/>
        <w:spacing w:line="358" w:lineRule="exact"/>
        <w:widowControl/>
        <w:rPr>
          <w:rStyle w:val="char1"/>
        </w:rPr>
      </w:pPr>
      <w:r>
        <w:rPr>
          <w:rStyle w:val="char1"/>
        </w:rPr>
      </w:r>
    </w:p>
    <w:p>
      <w:pPr>
        <w:pStyle w:val="para4"/>
        <w:ind w:firstLine="550"/>
        <w:spacing w:line="358" w:lineRule="exact"/>
        <w:widowControl/>
        <w:rPr>
          <w:rStyle w:val="char1"/>
        </w:rPr>
      </w:pPr>
      <w:r>
        <w:rPr>
          <w:rStyle w:val="char1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headerReference w:type="default" r:id="rId7"/>
          <w:headerReference w:type="first" r:id="rId8"/>
          <w:type w:val="continuous"/>
          <w:pgSz w:h="16837" w:w="11905"/>
          <w:pgMar w:left="1436" w:top="1436" w:right="716" w:bottom="1440" w:footer="0"/>
          <w:paperSrc w:first="0" w:other="0" a="0" b="0"/>
          <w:pgNumType w:fmt="decimal"/>
          <w:titlePg/>
          <w:tmGutter w:val="3"/>
          <w:mirrorMargins w:val="0"/>
          <w:tmSection w:h="-1">
            <w:tmHeader w:id="0" w:h="0" edge="720" text="0">
              <w:shd w:val="none"/>
            </w:tmHeader>
            <w:tmHeader w:id="2" w:h="0" edge="720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 w:before="1339" w:line="240" w:lineRule="exact"/>
        <w:widowControl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para6"/>
        <w:spacing w:before="65" w:line="240" w:lineRule="auto"/>
        <w:widowControl/>
        <w:rPr>
          <w:rStyle w:val="char6"/>
        </w:rPr>
      </w:pPr>
      <w:r>
        <w:rPr>
          <w:rStyle w:val="char6"/>
        </w:rPr>
        <w:t>ИЗМЕНЕНИЯ</w:t>
      </w:r>
      <w:r>
        <w:rPr>
          <w:rStyle w:val="char6"/>
        </w:rPr>
      </w:r>
    </w:p>
    <w:p>
      <w:pPr>
        <w:pStyle w:val="para6"/>
        <w:spacing w:before="59" w:line="240" w:lineRule="auto"/>
        <w:jc w:val="both"/>
        <w:widowControl/>
        <w:rPr>
          <w:rStyle w:val="char6"/>
        </w:rPr>
      </w:pPr>
      <w:r>
        <w:rPr>
          <w:rStyle w:val="char6"/>
        </w:rPr>
        <w:t>в Правила землепользования и застройки сельского поселения Доскинский</w:t>
      </w:r>
      <w:r>
        <w:rPr>
          <w:rStyle w:val="char6"/>
        </w:rPr>
      </w:r>
    </w:p>
    <w:p>
      <w:pPr>
        <w:pStyle w:val="para6"/>
        <w:spacing w:before="6"/>
        <w:widowControl/>
        <w:rPr>
          <w:rStyle w:val="char8"/>
        </w:rPr>
      </w:pPr>
      <w:r>
        <w:rPr>
          <w:rStyle w:val="char6"/>
        </w:rPr>
        <w:t>сельсовет Богородского района Нижегородской области, утвержденные решением сельского Совета Доскинского сельсовета Богородского района Нижег</w:t>
      </w:r>
      <w:r>
        <w:rPr>
          <w:rStyle w:val="char6"/>
        </w:rPr>
        <w:t xml:space="preserve">ородской области от 19 февраля 2014 г. </w:t>
      </w:r>
      <w:r>
        <w:rPr>
          <w:rStyle w:val="char8"/>
        </w:rPr>
        <w:t>№3</w:t>
      </w:r>
      <w:r>
        <w:rPr>
          <w:rStyle w:val="char8"/>
        </w:rPr>
      </w:r>
    </w:p>
    <w:p>
      <w:pPr>
        <w:pStyle w:val="para7"/>
        <w:ind w:left="448"/>
        <w:spacing w:line="240" w:lineRule="exact"/>
        <w:widowControl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para7"/>
        <w:ind w:left="448"/>
        <w:spacing w:before="68"/>
        <w:widowControl/>
        <w:rPr>
          <w:rStyle w:val="char1"/>
        </w:rPr>
      </w:pPr>
      <w:r>
        <w:rPr>
          <w:rStyle w:val="char1"/>
        </w:rPr>
        <w:t>Изменение территориальной зоны П-4А - «Предприятия IV класса вредности (проектная)» на территориальную зону П-4 - «Предприятия IV класса</w:t>
      </w:r>
      <w:r>
        <w:rPr>
          <w:rStyle w:val="char1"/>
        </w:rPr>
      </w:r>
    </w:p>
    <w:p>
      <w:pPr>
        <w:pStyle w:val="para1"/>
        <w:spacing w:after="320" w:line="311" w:lineRule="exact"/>
        <w:widowControl/>
        <w:rPr>
          <w:rStyle w:val="char1"/>
        </w:rPr>
      </w:pPr>
      <w:r>
        <w:rPr>
          <w:rStyle w:val="char1"/>
        </w:rPr>
        <w:t>вредности» для земельного участка с кадастровым номером 52:24:0031006:15, ра</w:t>
      </w:r>
      <w:r>
        <w:rPr>
          <w:rStyle w:val="char1"/>
        </w:rPr>
        <w:t>сположенного по адресу: Нижегородская обл., р-н Богородский, п. Буревестник, Восточная сторона, участок 3.</w:t>
      </w:r>
      <w:r>
        <w:rPr>
          <w:rStyle w:val="char1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continuous"/>
          <w:pgSz w:h="16837" w:w="11905"/>
          <w:pgMar w:left="1436" w:top="1436" w:right="716" w:bottom="144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 w:after="134" w:line="1" w:lineRule="exact"/>
        <w:widowControl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85090" distL="23495" distR="23495" simplePos="0" relativeHeight="251658241" behindDoc="0" locked="0" layoutInCell="0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213985" cy="4753610"/>
                <wp:effectExtent l="0" t="0" r="0" b="0"/>
                <wp:wrapTopAndBottom/>
                <wp:docPr id="1" name="Группа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6_3BG7YRMAAAAlAAAAAQAAAA0AAAAAkAAAAEgAAACQAAAASAAAAAAAAAAAAAAAAAAAABcAAAAUAAAAAAAAAAAAAAD/fwAA/38AAAABAAAJAAAABAAAAAAAAAAMAAAAEAAAAAAAAAAAAAAAAAAAAAAAAAAhAAAAQAAAADwAAAASAAAAAKEAAAAAAAAAAAAAAAAAAAEAAAAAAAAAAAAAAAIAAAAAAAAAEyAAAD4dAAABAAAAnAUAAF0U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5213985" cy="4753610"/>
                          <a:chOff x="0" y="0"/>
                          <a:chExt cx="5213985" cy="4753610"/>
                        </a:xfrm>
                      </wpg:grpSpPr>
                      <pic:pic xmlns:pic="http://schemas.openxmlformats.org/drawingml/2006/picture">
                        <pic:nvPicPr>
                          <pic:cNvPr id="2" name=""/>
                          <pic:cNvPicPr>
                            <a:extLst>
                              <a:ext uri="smNativeData">
                                <sm:smNativeData xmlns:sm="smNativeData" val="SMDATA_14_3BG7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BEAAAAAgAAAIAAAAAAAAAAAAAAAAgAAANIIAAAAAAAAAgAAACwTAAATIAAAzRoAAAAAAAAAAAAAAAAAACgAAAAIAAAAAQAAAAEAAAA="/>
                              </a:ext>
                            </a:extLst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985" cy="43567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wps:wsp>
                        <wps:cNvPr id="3" name=""/>
                        <wps:cNvSpPr txBox="1">
                          <a:extLst>
                            <a:ext uri="smNativeData">
                              <sm:smNativeData xmlns:sm="smNativeData" val="SMDATA_12_3BG7Y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P///wAA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EQAAAACAAAAgAAAAAAAAAAAAAAACAAAAuRIAAAAAAAACAAAAay8AADkMAAD/AAAAAAAAAAAAAAAAAAAAKAAAAAgAAAABAAAAAQAAAA=="/>
                            </a:ext>
                          </a:extLst>
                        </wps:cNvSpPr>
                        <wps:spPr>
                          <a:xfrm>
                            <a:off x="1609725" y="4591685"/>
                            <a:ext cx="198691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FFFF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para8"/>
                                <w:spacing/>
                                <w:jc w:val="left"/>
                                <w:widowControl/>
                                <w:rPr>
                                  <w:rStyle w:val="char7"/>
                                </w:rPr>
                              </w:pPr>
                              <w:r>
                                <w:rPr>
                                  <w:rStyle w:val="char7"/>
                                </w:rPr>
                                <w:t>УСЛОВНЫЕ ОБОЗНАЧЕНИЯ:</w:t>
                              </w:r>
                              <w:r>
                                <w:rPr>
                                  <w:rStyle w:val="char7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0pt;margin-top:0.00pt;mso-position-horizontal-relative:margin;width:410.55pt;height:374.30pt;z-index:251658241;mso-wrap-distance-left:1.85pt;mso-wrap-distance-right:1.85pt;mso-wrap-distance-bottom:6.70pt" coordorigin="1436,5213" coordsize="8211,7486">
                <v:shapetype id="_x0000_t75" coordsize="21600,21600" o:spt="75" o:preferrelative="t" path="m,l,21600r21600,l21600,xe">
                  <v:path gradientshapeok="t" o:connecttype="rect"/>
                </v:shapetype>
                <v:shape id="" o:spid="_x0000_s1026" type="#_x0000_t75" style="position:absolute;left:1436;top:5213;width:8211;height:6861" stroked="f" filled="f" v:ext="SMDATA_13_3BG7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CgAAACgAAAAIAAAAAQAAAAEAAAA=">
                  <v:imagedata r:id="rId9" o:title="media/image1"/>
                </v:shape>
                <v:shapetype id="_x0000_t202" coordsize="21600,21600" o:spt="202" path="m,l,21600r21600,l21600,xe">
                  <v:path gradientshapeok="t" o:connecttype="rect"/>
                </v:shapetype>
                <v:shape id="" o:spid="_x0000_s1027" type="#_x0000_t202" style="position:absolute;left:3971;top:12444;width:3129;height:255" strokeweight="0.00pt" strokecolor="#ffffff" filled="f" v:ext="SMDATA_11_3BG7Y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P///wAA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<v:textbox inset="0.0pt,0.0pt,0.0pt,0.0pt">
                    <w:txbxContent>
                      <w:p>
                        <w:pPr>
                          <w:pStyle w:val="para8"/>
                          <w:spacing/>
                          <w:jc w:val="left"/>
                          <w:widowControl/>
                          <w:rPr>
                            <w:rStyle w:val="char7"/>
                          </w:rPr>
                        </w:pPr>
                        <w:r>
                          <w:rPr>
                            <w:rStyle w:val="char7"/>
                          </w:rPr>
                          <w:t>УСЛОВНЫЕ ОБОЗНАЧЕНИЯ:</w:t>
                        </w:r>
                        <w:r>
                          <w:rPr>
                            <w:rStyle w:val="char7"/>
                          </w:rPr>
                        </w:r>
                      </w:p>
                    </w:txbxContent>
                  </v:textbox>
                </v:shape>
                <w10:wrap type="topAndBottom" anchorx="margin" anchory="text"/>
              </v:group>
            </w:pict>
          </mc:Fallback>
        </mc:AlternateContent>
      </w:r>
      <w:r>
        <w:rPr>
          <w:sz w:val="2"/>
          <w:szCs w:val="2"/>
        </w:rPr>
      </w:r>
    </w:p>
    <w:tbl>
      <w:tblPr>
        <w:tblStyle w:val="NormalTable"/>
        <w:name w:val="Таблица1"/>
        <w:tabOrder w:val="0"/>
        <w:jc w:val="left"/>
        <w:tblInd w:w="40" w:type="dxa"/>
        <w:tblW w:w="2414" w:type="dxa"/>
        <w:tblLook w:val="0000" w:firstRow="0" w:lastRow="0" w:firstColumn="0" w:lastColumn="0" w:noHBand="0" w:noVBand="0"/>
      </w:tblPr>
      <w:tblGrid>
        <w:gridCol w:w="1213"/>
        <w:gridCol w:w="1201"/>
      </w:tblGrid>
      <w:tr>
        <w:trPr>
          <w:cantSplit w:val="0"/>
          <w:trHeight w:val="0" w:hRule="auto"/>
        </w:trPr>
        <w:tc>
          <w:tcPr>
            <w:tcW w:w="1213" w:type="dxa"/>
            <w:tcMar>
              <w:top w:w="0" w:type="dxa"/>
              <w:left w:w="40" w:type="dxa"/>
              <w:bottom w:w="0" w:type="dxa"/>
              <w:right w:w="4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9649756" protected="0"/>
          </w:tcPr>
          <w:p>
            <w:pPr>
              <w:pStyle w:val="para10"/>
              <w:widowControl/>
            </w:pPr>
            <w:r/>
          </w:p>
        </w:tc>
        <w:tc>
          <w:tcPr>
            <w:tcW w:w="1201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nil" w:sz="0" w:space="0" w:color="000000" tmln="20, 20, 20, 0, 0"/>
              <w:right w:val="single" w:sz="6" w:space="0" w:color="000000" tmln="15, 20, 20, 0, 0"/>
            </w:tcBorders>
            <w:tmTcPr id="1639649756" protected="0"/>
          </w:tcPr>
          <w:p>
            <w:pPr>
              <w:pStyle w:val="para9"/>
              <w:widowControl/>
              <w:rPr>
                <w:rStyle w:val="char2"/>
              </w:rPr>
            </w:pPr>
            <w:r>
              <w:rPr>
                <w:rStyle w:val="char2"/>
              </w:rPr>
              <w:t>П-4 ^ П-4А</w:t>
            </w:r>
            <w:r>
              <w:rPr>
                <w:rStyle w:val="char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213" w:type="dxa"/>
            <w:tcMar>
              <w:top w:w="0" w:type="dxa"/>
              <w:left w:w="40" w:type="dxa"/>
              <w:bottom w:w="0" w:type="dxa"/>
              <w:right w:w="4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9649756" protected="0"/>
          </w:tcPr>
          <w:p>
            <w:pPr>
              <w:pStyle w:val="para10"/>
              <w:widowControl/>
            </w:pPr>
            <w:r/>
          </w:p>
        </w:tc>
        <w:tc>
          <w:tcPr>
            <w:tcW w:w="1201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39649756" protected="0"/>
          </w:tcPr>
          <w:p/>
        </w:tc>
      </w:tr>
      <w:tr>
        <w:trPr>
          <w:cantSplit w:val="0"/>
          <w:trHeight w:val="0" w:hRule="auto"/>
        </w:trPr>
        <w:tc>
          <w:tcPr>
            <w:tcW w:w="1213" w:type="dxa"/>
            <w:tcMar>
              <w:top w:w="0" w:type="dxa"/>
              <w:left w:w="40" w:type="dxa"/>
              <w:bottom w:w="0" w:type="dxa"/>
              <w:right w:w="4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nil" w:sz="0" w:space="0" w:color="000000" tmln="20, 20, 20, 0, 0"/>
              <w:right w:val="single" w:sz="6" w:space="0" w:color="000000" tmln="15, 20, 20, 0, 0"/>
            </w:tcBorders>
            <w:tmTcPr id="1639649756" protected="0"/>
          </w:tcPr>
          <w:p>
            <w:pPr>
              <w:pStyle w:val="para10"/>
              <w:widowControl/>
            </w:pPr>
            <w:r/>
          </w:p>
        </w:tc>
        <w:tc>
          <w:tcPr>
            <w:tcW w:w="1201" w:type="dxa"/>
            <w:tcMar>
              <w:top w:w="0" w:type="dxa"/>
              <w:left w:w="40" w:type="dxa"/>
              <w:bottom w:w="0" w:type="dxa"/>
              <w:right w:w="4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nil" w:sz="0" w:space="0" w:color="000000" tmln="20, 20, 20, 0, 0"/>
              <w:right w:val="single" w:sz="6" w:space="0" w:color="000000" tmln="15, 20, 20, 0, 0"/>
            </w:tcBorders>
            <w:tmTcPr id="1639649756" protected="0"/>
          </w:tcPr>
          <w:p>
            <w:pPr>
              <w:pStyle w:val="para9"/>
              <w:spacing w:line="240" w:lineRule="auto"/>
              <w:widowControl/>
              <w:rPr>
                <w:rStyle w:val="char2"/>
              </w:rPr>
            </w:pPr>
            <w:r>
              <w:rPr>
                <w:rStyle w:val="char3"/>
              </w:rPr>
              <w:t>Ж</w:t>
            </w:r>
            <w:r>
              <w:rPr>
                <w:rStyle w:val="char2"/>
              </w:rPr>
              <w:t>-2</w:t>
            </w:r>
            <w:r>
              <w:rPr>
                <w:rStyle w:val="char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213" w:type="dxa"/>
            <w:tcMar>
              <w:top w:w="0" w:type="dxa"/>
              <w:left w:w="40" w:type="dxa"/>
              <w:bottom w:w="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nil" w:sz="0" w:space="0" w:color="000000" tmln="20, 20, 20, 0, 0"/>
            </w:tcBorders>
            <w:tmTcPr id="1639649756" protected="0"/>
          </w:tcPr>
          <w:p>
            <w:pPr>
              <w:pStyle w:val="para10"/>
              <w:widowControl/>
            </w:pPr>
            <w:r/>
          </w:p>
        </w:tc>
        <w:tc>
          <w:tcPr>
            <w:tcW w:w="1201" w:type="dxa"/>
            <w:tcMar>
              <w:top w:w="0" w:type="dxa"/>
              <w:left w:w="40" w:type="dxa"/>
              <w:bottom w:w="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single" w:sz="6" w:space="0" w:color="000000" tmln="15, 20, 20, 0, 0"/>
            </w:tcBorders>
            <w:tmTcPr id="1639649756" protected="0"/>
          </w:tcPr>
          <w:p>
            <w:pPr>
              <w:pStyle w:val="para9"/>
              <w:ind w:left="526"/>
              <w:spacing w:line="240" w:lineRule="auto"/>
              <w:widowControl/>
              <w:rPr>
                <w:rStyle w:val="char2"/>
              </w:rPr>
            </w:pPr>
            <w:r>
              <w:rPr>
                <w:rStyle w:val="char3"/>
              </w:rPr>
              <w:t>Ж</w:t>
            </w:r>
            <w:r>
              <w:rPr>
                <w:rStyle w:val="char2"/>
              </w:rPr>
              <w:t>-2А</w:t>
            </w:r>
            <w:r>
              <w:rPr>
                <w:rStyle w:val="char2"/>
              </w:rPr>
            </w:r>
          </w:p>
        </w:tc>
      </w:tr>
    </w:tbl>
    <w:p>
      <w:r>
        <w:br w:type="column"/>
      </w:r>
    </w:p>
    <w:p>
      <w:pPr>
        <w:pStyle w:val="para11"/>
        <w:spacing w:before="49"/>
        <w:widowControl/>
        <w:rPr>
          <w:rStyle w:val="char4"/>
        </w:rPr>
      </w:pPr>
      <w:r>
        <w:rPr>
          <w:rStyle w:val="char4"/>
        </w:rPr>
        <w:t>ПРЕДПРИЯТИЯ IV КЛАССА ВРЕДНОСТИ / ПРОЕКТНАЯ</w:t>
      </w:r>
      <w:r>
        <w:rPr>
          <w:rStyle w:val="char4"/>
        </w:rPr>
      </w:r>
    </w:p>
    <w:p>
      <w:pPr>
        <w:pStyle w:val="para11"/>
        <w:spacing w:line="240" w:lineRule="exact"/>
        <w:widowControl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para11"/>
        <w:spacing w:before="124"/>
        <w:widowControl/>
        <w:rPr>
          <w:rStyle w:val="char4"/>
        </w:rPr>
      </w:pPr>
      <w:r>
        <w:rPr>
          <w:rStyle w:val="char4"/>
        </w:rPr>
        <w:t>МАЛОЭТАЖНАЯ МНОГОКВАРТ</w:t>
      </w:r>
      <w:r>
        <w:rPr>
          <w:rStyle w:val="char4"/>
        </w:rPr>
        <w:t>ИРНАЯ ЖИЛАЯ ЗАСТРОЙКА / ПРОЕКТНАЯ</w:t>
      </w:r>
      <w:r>
        <w:rPr>
          <w:rStyle w:val="char4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continuous"/>
          <w:pgSz w:h="16837" w:w="11905"/>
          <w:pgMar w:left="1436" w:top="1436" w:right="716" w:bottom="1440"/>
          <w:paperSrc w:first="0" w:other="0" a="0" b="0"/>
          <w:pgNumType w:fmt="decimal"/>
          <w:cols w:num="2" w:equalWidth="0" w:space="720">
            <w:col w:w="2413" w:space="470"/>
            <w:col w:w="5899"/>
          </w:cols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widowControl/>
        <w:rPr>
          <w:rStyle w:val="char4"/>
        </w:rPr>
      </w:pPr>
      <w:r>
        <w:rPr>
          <w:rStyle w:val="char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7" w:w="11905"/>
      <w:pgMar w:left="1436" w:top="1436" w:right="716" w:bottom="144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Microsoft Sans Serif">
    <w:panose1 w:val="020B060402020202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"/>
      <w:spacing/>
      <w:jc w:val="right"/>
      <w:widowControl/>
      <w:rPr>
        <w:rStyle w:val="char1"/>
      </w:rPr>
    </w:pPr>
    <w:r>
      <w:rPr>
        <w:rStyle w:val="char1"/>
      </w:rPr>
      <w:t>ПРОЕКТ</w:t>
    </w:r>
    <w:r>
      <w:rPr>
        <w:rStyle w:val="char1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20"/>
  <w:drawingGridVerticalSpacing w:val="120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6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9649756" w:val="982" w:fileVer="342" w:fileVerOS="4"/>
  <w:guidesAndGrid showGuides="1" lockGuides="0" snapToGuides="1" snapToPageMargins="0" tolerance="8" gridDistanceHorizontal="120" gridDistanceVertical="120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Calibri" w:cs="Times New Roman"/>
        <w:sz w:val="22"/>
        <w:szCs w:val="22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 w:customStyle="1">
    <w:name w:val="Style1"/>
    <w:qFormat/>
    <w:basedOn w:val="para0"/>
    <w:pPr>
      <w:spacing/>
      <w:jc w:val="center"/>
    </w:pPr>
  </w:style>
  <w:style w:type="paragraph" w:styleId="para2" w:customStyle="1">
    <w:name w:val="Style2"/>
    <w:qFormat/>
    <w:basedOn w:val="para0"/>
  </w:style>
  <w:style w:type="paragraph" w:styleId="para3" w:customStyle="1">
    <w:name w:val="Style3"/>
    <w:qFormat/>
    <w:basedOn w:val="para0"/>
    <w:pPr>
      <w:spacing w:line="313" w:lineRule="exact"/>
      <w:jc w:val="both"/>
    </w:pPr>
  </w:style>
  <w:style w:type="paragraph" w:styleId="para4" w:customStyle="1">
    <w:name w:val="Style4"/>
    <w:qFormat/>
    <w:basedOn w:val="para0"/>
    <w:pPr>
      <w:ind w:firstLine="519"/>
      <w:spacing w:line="360" w:lineRule="exact"/>
      <w:jc w:val="both"/>
    </w:pPr>
  </w:style>
  <w:style w:type="paragraph" w:styleId="para5" w:customStyle="1">
    <w:name w:val="Style5"/>
    <w:qFormat/>
    <w:basedOn w:val="para0"/>
  </w:style>
  <w:style w:type="paragraph" w:styleId="para6" w:customStyle="1">
    <w:name w:val="Style6"/>
    <w:qFormat/>
    <w:basedOn w:val="para0"/>
    <w:pPr>
      <w:spacing w:line="311" w:lineRule="exact"/>
      <w:jc w:val="center"/>
    </w:pPr>
  </w:style>
  <w:style w:type="paragraph" w:styleId="para7" w:customStyle="1">
    <w:name w:val="Style7"/>
    <w:qFormat/>
    <w:basedOn w:val="para0"/>
    <w:pPr>
      <w:ind w:hanging="448"/>
      <w:spacing w:line="314" w:lineRule="exact"/>
    </w:pPr>
  </w:style>
  <w:style w:type="paragraph" w:styleId="para8" w:customStyle="1">
    <w:name w:val="Style8"/>
    <w:qFormat/>
    <w:basedOn w:val="para0"/>
    <w:pPr>
      <w:spacing/>
      <w:jc w:val="center"/>
    </w:pPr>
  </w:style>
  <w:style w:type="paragraph" w:styleId="para9" w:customStyle="1">
    <w:name w:val="Style9"/>
    <w:qFormat/>
    <w:basedOn w:val="para0"/>
    <w:pPr>
      <w:spacing w:line="280" w:lineRule="exact"/>
    </w:pPr>
  </w:style>
  <w:style w:type="paragraph" w:styleId="para10" w:customStyle="1">
    <w:name w:val="Style10"/>
    <w:qFormat/>
    <w:basedOn w:val="para0"/>
  </w:style>
  <w:style w:type="paragraph" w:styleId="para11" w:customStyle="1">
    <w:name w:val="Style11"/>
    <w:qFormat/>
    <w:basedOn w:val="para0"/>
  </w:style>
  <w:style w:type="character" w:styleId="char0" w:default="1">
    <w:name w:val="Default Paragraph Font"/>
  </w:style>
  <w:style w:type="character" w:styleId="char1" w:customStyle="1">
    <w:name w:val="Font Style13"/>
    <w:basedOn w:val="char0"/>
    <w:rPr>
      <w:rFonts w:ascii="Times New Roman" w:hAnsi="Times New Roman" w:cs="Times New Roman"/>
      <w:sz w:val="26"/>
      <w:szCs w:val="26"/>
    </w:rPr>
  </w:style>
  <w:style w:type="character" w:styleId="char2" w:customStyle="1">
    <w:name w:val="Font Style14"/>
    <w:basedOn w:val="char0"/>
    <w:rPr>
      <w:rFonts w:ascii="Microsoft Sans Serif" w:hAnsi="Microsoft Sans Serif" w:cs="Microsoft Sans Serif"/>
      <w:sz w:val="18"/>
      <w:szCs w:val="18"/>
    </w:rPr>
  </w:style>
  <w:style w:type="character" w:styleId="char3" w:customStyle="1">
    <w:name w:val="Font Style15"/>
    <w:basedOn w:val="char0"/>
    <w:rPr>
      <w:rFonts w:ascii="Times New Roman" w:hAnsi="Times New Roman" w:cs="Times New Roman"/>
      <w:sz w:val="18"/>
      <w:szCs w:val="18"/>
    </w:rPr>
  </w:style>
  <w:style w:type="character" w:styleId="char4" w:customStyle="1">
    <w:name w:val="Font Style16"/>
    <w:basedOn w:val="char0"/>
    <w:rPr>
      <w:rFonts w:ascii="Microsoft Sans Serif" w:hAnsi="Microsoft Sans Serif" w:cs="Microsoft Sans Serif"/>
      <w:sz w:val="16"/>
      <w:szCs w:val="16"/>
    </w:rPr>
  </w:style>
  <w:style w:type="character" w:styleId="char5" w:customStyle="1">
    <w:name w:val="Font Style17"/>
    <w:basedOn w:val="char0"/>
    <w:rPr>
      <w:rFonts w:ascii="Calibri" w:hAnsi="Calibri" w:cs="Calibri"/>
      <w:spacing w:val="-9"/>
      <w:sz w:val="26"/>
      <w:szCs w:val="26"/>
    </w:rPr>
  </w:style>
  <w:style w:type="character" w:styleId="char6" w:customStyle="1">
    <w:name w:val="Font Style18"/>
    <w:basedOn w:val="char0"/>
    <w:rPr>
      <w:rFonts w:ascii="Times New Roman" w:hAnsi="Times New Roman" w:cs="Times New Roman"/>
      <w:b/>
      <w:bCs/>
      <w:sz w:val="26"/>
      <w:szCs w:val="26"/>
    </w:rPr>
  </w:style>
  <w:style w:type="character" w:styleId="char7" w:customStyle="1">
    <w:name w:val="Font Style19"/>
    <w:basedOn w:val="char0"/>
    <w:rPr>
      <w:rFonts w:ascii="Times New Roman" w:hAnsi="Times New Roman" w:cs="Times New Roman"/>
      <w:sz w:val="22"/>
      <w:szCs w:val="22"/>
    </w:rPr>
  </w:style>
  <w:style w:type="character" w:styleId="char8" w:customStyle="1">
    <w:name w:val="Font Style20"/>
    <w:basedOn w:val="char0"/>
    <w:rPr>
      <w:rFonts w:ascii="Microsoft Sans Serif" w:hAnsi="Microsoft Sans Serif" w:cs="Microsoft Sans Serif"/>
      <w:sz w:val="22"/>
      <w:szCs w:val="22"/>
    </w:rPr>
  </w:style>
  <w:style w:type="character" w:styleId="char9">
    <w:name w:val="Hyperlink"/>
    <w:basedOn w:val="char0"/>
    <w:rPr>
      <w:color w:val="0066cc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Calibri" w:cs="Times New Roman"/>
        <w:sz w:val="22"/>
        <w:szCs w:val="22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 w:customStyle="1">
    <w:name w:val="Style1"/>
    <w:qFormat/>
    <w:basedOn w:val="para0"/>
    <w:pPr>
      <w:spacing/>
      <w:jc w:val="center"/>
    </w:pPr>
  </w:style>
  <w:style w:type="paragraph" w:styleId="para2" w:customStyle="1">
    <w:name w:val="Style2"/>
    <w:qFormat/>
    <w:basedOn w:val="para0"/>
  </w:style>
  <w:style w:type="paragraph" w:styleId="para3" w:customStyle="1">
    <w:name w:val="Style3"/>
    <w:qFormat/>
    <w:basedOn w:val="para0"/>
    <w:pPr>
      <w:spacing w:line="313" w:lineRule="exact"/>
      <w:jc w:val="both"/>
    </w:pPr>
  </w:style>
  <w:style w:type="paragraph" w:styleId="para4" w:customStyle="1">
    <w:name w:val="Style4"/>
    <w:qFormat/>
    <w:basedOn w:val="para0"/>
    <w:pPr>
      <w:ind w:firstLine="519"/>
      <w:spacing w:line="360" w:lineRule="exact"/>
      <w:jc w:val="both"/>
    </w:pPr>
  </w:style>
  <w:style w:type="paragraph" w:styleId="para5" w:customStyle="1">
    <w:name w:val="Style5"/>
    <w:qFormat/>
    <w:basedOn w:val="para0"/>
  </w:style>
  <w:style w:type="paragraph" w:styleId="para6" w:customStyle="1">
    <w:name w:val="Style6"/>
    <w:qFormat/>
    <w:basedOn w:val="para0"/>
    <w:pPr>
      <w:spacing w:line="311" w:lineRule="exact"/>
      <w:jc w:val="center"/>
    </w:pPr>
  </w:style>
  <w:style w:type="paragraph" w:styleId="para7" w:customStyle="1">
    <w:name w:val="Style7"/>
    <w:qFormat/>
    <w:basedOn w:val="para0"/>
    <w:pPr>
      <w:ind w:hanging="448"/>
      <w:spacing w:line="314" w:lineRule="exact"/>
    </w:pPr>
  </w:style>
  <w:style w:type="paragraph" w:styleId="para8" w:customStyle="1">
    <w:name w:val="Style8"/>
    <w:qFormat/>
    <w:basedOn w:val="para0"/>
    <w:pPr>
      <w:spacing/>
      <w:jc w:val="center"/>
    </w:pPr>
  </w:style>
  <w:style w:type="paragraph" w:styleId="para9" w:customStyle="1">
    <w:name w:val="Style9"/>
    <w:qFormat/>
    <w:basedOn w:val="para0"/>
    <w:pPr>
      <w:spacing w:line="280" w:lineRule="exact"/>
    </w:pPr>
  </w:style>
  <w:style w:type="paragraph" w:styleId="para10" w:customStyle="1">
    <w:name w:val="Style10"/>
    <w:qFormat/>
    <w:basedOn w:val="para0"/>
  </w:style>
  <w:style w:type="paragraph" w:styleId="para11" w:customStyle="1">
    <w:name w:val="Style11"/>
    <w:qFormat/>
    <w:basedOn w:val="para0"/>
  </w:style>
  <w:style w:type="character" w:styleId="char0" w:default="1">
    <w:name w:val="Default Paragraph Font"/>
  </w:style>
  <w:style w:type="character" w:styleId="char1" w:customStyle="1">
    <w:name w:val="Font Style13"/>
    <w:basedOn w:val="char0"/>
    <w:rPr>
      <w:rFonts w:ascii="Times New Roman" w:hAnsi="Times New Roman" w:cs="Times New Roman"/>
      <w:sz w:val="26"/>
      <w:szCs w:val="26"/>
    </w:rPr>
  </w:style>
  <w:style w:type="character" w:styleId="char2" w:customStyle="1">
    <w:name w:val="Font Style14"/>
    <w:basedOn w:val="char0"/>
    <w:rPr>
      <w:rFonts w:ascii="Microsoft Sans Serif" w:hAnsi="Microsoft Sans Serif" w:cs="Microsoft Sans Serif"/>
      <w:sz w:val="18"/>
      <w:szCs w:val="18"/>
    </w:rPr>
  </w:style>
  <w:style w:type="character" w:styleId="char3" w:customStyle="1">
    <w:name w:val="Font Style15"/>
    <w:basedOn w:val="char0"/>
    <w:rPr>
      <w:rFonts w:ascii="Times New Roman" w:hAnsi="Times New Roman" w:cs="Times New Roman"/>
      <w:sz w:val="18"/>
      <w:szCs w:val="18"/>
    </w:rPr>
  </w:style>
  <w:style w:type="character" w:styleId="char4" w:customStyle="1">
    <w:name w:val="Font Style16"/>
    <w:basedOn w:val="char0"/>
    <w:rPr>
      <w:rFonts w:ascii="Microsoft Sans Serif" w:hAnsi="Microsoft Sans Serif" w:cs="Microsoft Sans Serif"/>
      <w:sz w:val="16"/>
      <w:szCs w:val="16"/>
    </w:rPr>
  </w:style>
  <w:style w:type="character" w:styleId="char5" w:customStyle="1">
    <w:name w:val="Font Style17"/>
    <w:basedOn w:val="char0"/>
    <w:rPr>
      <w:rFonts w:ascii="Calibri" w:hAnsi="Calibri" w:cs="Calibri"/>
      <w:spacing w:val="-9"/>
      <w:sz w:val="26"/>
      <w:szCs w:val="26"/>
    </w:rPr>
  </w:style>
  <w:style w:type="character" w:styleId="char6" w:customStyle="1">
    <w:name w:val="Font Style18"/>
    <w:basedOn w:val="char0"/>
    <w:rPr>
      <w:rFonts w:ascii="Times New Roman" w:hAnsi="Times New Roman" w:cs="Times New Roman"/>
      <w:b/>
      <w:bCs/>
      <w:sz w:val="26"/>
      <w:szCs w:val="26"/>
    </w:rPr>
  </w:style>
  <w:style w:type="character" w:styleId="char7" w:customStyle="1">
    <w:name w:val="Font Style19"/>
    <w:basedOn w:val="char0"/>
    <w:rPr>
      <w:rFonts w:ascii="Times New Roman" w:hAnsi="Times New Roman" w:cs="Times New Roman"/>
      <w:sz w:val="22"/>
      <w:szCs w:val="22"/>
    </w:rPr>
  </w:style>
  <w:style w:type="character" w:styleId="char8" w:customStyle="1">
    <w:name w:val="Font Style20"/>
    <w:basedOn w:val="char0"/>
    <w:rPr>
      <w:rFonts w:ascii="Microsoft Sans Serif" w:hAnsi="Microsoft Sans Serif" w:cs="Microsoft Sans Serif"/>
      <w:sz w:val="22"/>
      <w:szCs w:val="22"/>
    </w:rPr>
  </w:style>
  <w:style w:type="character" w:styleId="char9">
    <w:name w:val="Hyperlink"/>
    <w:basedOn w:val="char0"/>
    <w:rPr>
      <w:color w:val="0066cc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Ais-Mariya</dc:creator>
  <cp:keywords/>
  <dc:description/>
  <cp:lastModifiedBy/>
  <cp:revision>2</cp:revision>
  <dcterms:created xsi:type="dcterms:W3CDTF">2021-12-16T10:14:00Z</dcterms:created>
  <dcterms:modified xsi:type="dcterms:W3CDTF">2021-12-16T10:15:56Z</dcterms:modified>
</cp:coreProperties>
</file>