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</w:pPr>
      <w:bookmarkStart w:id="0" w:name="_GoBack"/>
      <w:bookmarkEnd w:id="0"/>
      <w:r>
        <w:rPr>
          <w:b/>
          <w:bCs/>
          <w:spacing w:val="20"/>
          <w:sz w:val="28"/>
          <w:szCs w:val="28"/>
        </w:rPr>
        <w:t>Совет депутатов Богородского муниципального округа</w:t>
      </w:r>
    </w:p>
    <w:p>
      <w:pPr>
        <w:jc w:val="center"/>
      </w:pPr>
      <w:r>
        <w:rPr>
          <w:b/>
          <w:bCs/>
          <w:spacing w:val="20"/>
          <w:sz w:val="28"/>
          <w:szCs w:val="28"/>
        </w:rPr>
        <w:t>Нижегородской области</w:t>
      </w:r>
    </w:p>
    <w:p>
      <w:pPr>
        <w:jc w:val="center"/>
        <w:rPr>
          <w:b/>
          <w:bCs/>
          <w:spacing w:val="20"/>
          <w:sz w:val="28"/>
          <w:szCs w:val="28"/>
        </w:rPr>
      </w:pPr>
    </w:p>
    <w:p>
      <w:pPr>
        <w:jc w:val="center"/>
      </w:pPr>
      <w:r>
        <w:rPr>
          <w:b/>
          <w:bCs/>
          <w:spacing w:val="20"/>
          <w:sz w:val="48"/>
          <w:szCs w:val="48"/>
        </w:rPr>
        <w:t>Р Е Ш Е Н И Е</w:t>
      </w:r>
    </w:p>
    <w:p>
      <w:pPr>
        <w:jc w:val="center"/>
        <w:rPr>
          <w:b/>
          <w:bCs/>
          <w:spacing w:val="80"/>
          <w:sz w:val="28"/>
          <w:szCs w:val="28"/>
        </w:rPr>
      </w:pPr>
    </w:p>
    <w:p>
      <w:pPr>
        <w:jc w:val="center"/>
        <w:rPr>
          <w:b/>
          <w:bCs/>
          <w:spacing w:val="80"/>
          <w:sz w:val="28"/>
          <w:szCs w:val="28"/>
        </w:rPr>
      </w:pPr>
    </w:p>
    <w:p>
      <w:pPr>
        <w:tabs>
          <w:tab w:val="left" w:pos="4606"/>
        </w:tabs>
        <w:jc w:val="center"/>
      </w:pPr>
      <w:r>
        <w:rPr>
          <w:sz w:val="28"/>
          <w:szCs w:val="28"/>
        </w:rPr>
        <w:t>29.04.2021                                                                                               № 89</w:t>
      </w:r>
    </w:p>
    <w:p>
      <w:pPr>
        <w:jc w:val="center"/>
        <w:rPr>
          <w:spacing w:val="80"/>
          <w:sz w:val="28"/>
          <w:szCs w:val="28"/>
        </w:rPr>
      </w:pPr>
    </w:p>
    <w:p>
      <w:pPr>
        <w:jc w:val="center"/>
        <w:rPr>
          <w:spacing w:val="80"/>
          <w:sz w:val="28"/>
          <w:szCs w:val="28"/>
        </w:rPr>
      </w:pPr>
    </w:p>
    <w:tbl>
      <w:tblPr>
        <w:tblStyle w:val="4"/>
        <w:tblW w:w="0" w:type="auto"/>
        <w:tblInd w:w="72" w:type="dxa"/>
        <w:tblLayout w:type="fixed"/>
        <w:tblCellMar>
          <w:top w:w="0" w:type="dxa"/>
          <w:left w:w="72" w:type="dxa"/>
          <w:bottom w:w="0" w:type="dxa"/>
          <w:right w:w="72" w:type="dxa"/>
        </w:tblCellMar>
      </w:tblPr>
      <w:tblGrid>
        <w:gridCol w:w="4869"/>
      </w:tblGrid>
      <w:tr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wBefore w:w="0" w:type="dxa"/>
          <w:wAfter w:w="0" w:type="dxa"/>
          <w:trHeight w:val="2562" w:hRule="atLeast"/>
        </w:trPr>
        <w:tc>
          <w:tcPr>
            <w:tcW w:w="486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утверждении Правил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Богородского муниципального округа Нижегородской области</w:t>
            </w:r>
          </w:p>
        </w:tc>
      </w:tr>
    </w:tbl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пунктом 5 статьи 39.28 Земельного кодекса Российской Федерации, постановлением Правительства Нижегородской области от 31.03.2015 № 176 «Об утверждении правил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Нижегородской области, землями или земельными участками, государственная собственность на которые не разграничена»,</w:t>
      </w:r>
    </w:p>
    <w:p>
      <w:pPr>
        <w:spacing w:line="360" w:lineRule="auto"/>
        <w:jc w:val="both"/>
      </w:pPr>
      <w:r>
        <w:rPr>
          <w:color w:val="000000"/>
          <w:sz w:val="28"/>
          <w:szCs w:val="28"/>
        </w:rPr>
        <w:t xml:space="preserve">Совет депутатов </w:t>
      </w:r>
      <w:r>
        <w:rPr>
          <w:b/>
          <w:color w:val="000000"/>
          <w:sz w:val="28"/>
          <w:szCs w:val="28"/>
        </w:rPr>
        <w:t>р е ш и л:</w:t>
      </w:r>
    </w:p>
    <w:p>
      <w:pPr>
        <w:numPr>
          <w:ilvl w:val="0"/>
          <w:numId w:val="2"/>
        </w:numPr>
        <w:spacing w:line="360" w:lineRule="auto"/>
        <w:ind w:left="0" w:firstLine="737"/>
        <w:jc w:val="both"/>
      </w:pPr>
      <w:r>
        <w:rPr>
          <w:sz w:val="28"/>
          <w:szCs w:val="28"/>
        </w:rPr>
        <w:t>Утвердить Правила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Богородского муниципального округа Нижегородской области согласно приложению к настоящему решению.</w:t>
      </w:r>
    </w:p>
    <w:p>
      <w:pPr>
        <w:numPr>
          <w:ilvl w:val="0"/>
          <w:numId w:val="2"/>
        </w:numPr>
        <w:spacing w:line="360" w:lineRule="auto"/>
        <w:ind w:left="0" w:firstLine="737"/>
        <w:jc w:val="both"/>
      </w:pPr>
      <w:r>
        <w:rPr>
          <w:sz w:val="28"/>
          <w:szCs w:val="28"/>
        </w:rPr>
        <w:t xml:space="preserve"> Признать утратившим силу Решение Земского собрания Богородского муниципального района Нижегородской области от 18.06.2015 № 69 «Об утверждении Правил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Богородского муниципального района Нижегородской области».</w:t>
      </w:r>
    </w:p>
    <w:p>
      <w:pPr>
        <w:numPr>
          <w:ilvl w:val="0"/>
          <w:numId w:val="2"/>
        </w:numPr>
        <w:tabs>
          <w:tab w:val="left" w:pos="735"/>
        </w:tabs>
        <w:spacing w:line="360" w:lineRule="auto"/>
        <w:ind w:left="0" w:firstLine="737"/>
      </w:pPr>
      <w:r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>
      <w:pPr>
        <w:numPr>
          <w:ilvl w:val="0"/>
          <w:numId w:val="2"/>
        </w:numPr>
        <w:spacing w:line="360" w:lineRule="auto"/>
      </w:pPr>
      <w:r>
        <w:rPr>
          <w:sz w:val="28"/>
          <w:szCs w:val="28"/>
        </w:rPr>
        <w:t>Опубликовать настоящее решение в газете «Богородская газета».</w:t>
      </w:r>
    </w:p>
    <w:p>
      <w:pPr>
        <w:ind w:left="360" w:firstLine="360"/>
        <w:rPr>
          <w:sz w:val="28"/>
          <w:szCs w:val="28"/>
        </w:rPr>
      </w:pPr>
    </w:p>
    <w:p>
      <w:pPr>
        <w:ind w:left="360" w:firstLine="360"/>
        <w:rPr>
          <w:sz w:val="28"/>
          <w:szCs w:val="28"/>
        </w:rPr>
      </w:pPr>
    </w:p>
    <w:p>
      <w:pPr>
        <w:ind w:left="360" w:firstLine="360"/>
        <w:rPr>
          <w:sz w:val="28"/>
          <w:szCs w:val="28"/>
        </w:rPr>
      </w:pPr>
    </w:p>
    <w:p>
      <w:pPr>
        <w:jc w:val="both"/>
      </w:pPr>
      <w:r>
        <w:rPr>
          <w:sz w:val="28"/>
          <w:szCs w:val="28"/>
        </w:rPr>
        <w:t>Первый заместитель</w:t>
      </w:r>
    </w:p>
    <w:p>
      <w:pPr>
        <w:jc w:val="both"/>
      </w:pPr>
      <w:r>
        <w:rPr>
          <w:sz w:val="28"/>
          <w:szCs w:val="28"/>
        </w:rPr>
        <w:t>председателя Совета депутатов                                                      Г.Г.Календжян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rPr>
          <w:sz w:val="28"/>
          <w:szCs w:val="28"/>
        </w:rPr>
      </w:pPr>
    </w:p>
    <w:p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А.А.Сочнев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134" w:right="851" w:bottom="1134" w:left="1701" w:header="284" w:footer="284" w:gutter="0"/>
          <w:cols w:space="720" w:num="1"/>
          <w:titlePg/>
          <w:docGrid w:linePitch="360" w:charSpace="0"/>
        </w:sectPr>
      </w:pPr>
    </w:p>
    <w:p>
      <w:pPr>
        <w:ind w:left="522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ind w:left="5220"/>
        <w:jc w:val="center"/>
      </w:pPr>
      <w:r>
        <w:rPr>
          <w:sz w:val="28"/>
          <w:szCs w:val="28"/>
        </w:rPr>
        <w:t xml:space="preserve">УТВЕРЖДЕНЫ </w:t>
      </w:r>
    </w:p>
    <w:p>
      <w:pPr>
        <w:ind w:left="5220"/>
        <w:jc w:val="center"/>
        <w:rPr>
          <w:sz w:val="28"/>
          <w:szCs w:val="28"/>
        </w:rPr>
      </w:pPr>
    </w:p>
    <w:p>
      <w:pPr>
        <w:ind w:left="5220"/>
        <w:jc w:val="center"/>
      </w:pPr>
      <w:r>
        <w:rPr>
          <w:sz w:val="28"/>
          <w:szCs w:val="28"/>
        </w:rPr>
        <w:t xml:space="preserve">решением Совета депутатов </w:t>
      </w:r>
    </w:p>
    <w:p>
      <w:pPr>
        <w:ind w:left="5220"/>
        <w:jc w:val="center"/>
      </w:pPr>
      <w:r>
        <w:rPr>
          <w:sz w:val="28"/>
          <w:szCs w:val="28"/>
        </w:rPr>
        <w:t>Богородского муниципального округа Нижегородской области</w:t>
      </w:r>
    </w:p>
    <w:p>
      <w:pPr>
        <w:ind w:left="5220"/>
        <w:jc w:val="center"/>
      </w:pPr>
      <w:r>
        <w:rPr>
          <w:sz w:val="28"/>
          <w:szCs w:val="28"/>
        </w:rPr>
        <w:t>от 29.04.2021 № 89</w:t>
      </w:r>
    </w:p>
    <w:p>
      <w:pPr>
        <w:tabs>
          <w:tab w:val="left" w:pos="568"/>
        </w:tabs>
        <w:spacing w:line="100" w:lineRule="atLeast"/>
        <w:ind w:left="5220"/>
        <w:jc w:val="center"/>
        <w:rPr>
          <w:sz w:val="28"/>
          <w:szCs w:val="28"/>
        </w:rPr>
      </w:pPr>
    </w:p>
    <w:p>
      <w:pPr>
        <w:jc w:val="center"/>
      </w:pPr>
      <w:r>
        <w:rPr>
          <w:b/>
          <w:bCs/>
          <w:sz w:val="28"/>
          <w:szCs w:val="28"/>
        </w:rPr>
        <w:t>ПРАВИЛА</w:t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определения размера платы за увеличение площади земельных </w:t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участков, находящихся в частной собственности, в результате их </w:t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перераспределения с земельными участками, находящимися в собственности Богородского муниципального округа </w:t>
      </w:r>
    </w:p>
    <w:p>
      <w:pPr>
        <w:jc w:val="center"/>
      </w:pPr>
      <w:r>
        <w:rPr>
          <w:b/>
          <w:bCs/>
          <w:sz w:val="28"/>
          <w:szCs w:val="28"/>
        </w:rPr>
        <w:t>Нижегородской области</w:t>
      </w:r>
    </w:p>
    <w:p>
      <w:pPr>
        <w:jc w:val="center"/>
      </w:pPr>
      <w:r>
        <w:rPr>
          <w:sz w:val="28"/>
          <w:szCs w:val="28"/>
        </w:rPr>
        <w:t>(далее - Правила)</w:t>
      </w:r>
    </w:p>
    <w:p>
      <w:pPr>
        <w:rPr>
          <w:sz w:val="28"/>
          <w:szCs w:val="28"/>
        </w:rPr>
      </w:pPr>
    </w:p>
    <w:p>
      <w:pPr>
        <w:ind w:firstLine="794"/>
        <w:jc w:val="both"/>
      </w:pPr>
      <w:r>
        <w:rPr>
          <w:sz w:val="28"/>
          <w:szCs w:val="28"/>
        </w:rPr>
        <w:t>1. Настоящие Правила устанавливают порядок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Богородского муниципального округа Нижегородской области (далее - размер платы).</w:t>
      </w:r>
    </w:p>
    <w:p>
      <w:pPr>
        <w:ind w:firstLine="794"/>
        <w:jc w:val="both"/>
      </w:pPr>
      <w:r>
        <w:rPr>
          <w:sz w:val="28"/>
          <w:szCs w:val="28"/>
        </w:rPr>
        <w:t>2. Размер платы определяется как кадастровая стоимость земельного участка, находящегося в собственности Богородского муниципального округа Нижегородской области, рассчитанная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собственности.</w:t>
      </w:r>
    </w:p>
    <w:p>
      <w:pPr>
        <w:ind w:firstLine="794"/>
        <w:jc w:val="both"/>
      </w:pPr>
      <w:r>
        <w:rPr>
          <w:sz w:val="28"/>
          <w:szCs w:val="28"/>
        </w:rPr>
        <w:t>3. Размер платы в случае перераспределения земельных участков в целях последующего изъятия подлежащих образованию земельных участков для муниципальных нужд Богородского муниципального округа Нижегородской области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собственности Богородского муниципального округа Нижегородской области, подлежащей передаче в частную собственность в результате перераспределения земельных участков.</w:t>
      </w:r>
    </w:p>
    <w:p>
      <w:pPr>
        <w:ind w:firstLine="794"/>
        <w:jc w:val="both"/>
      </w:pPr>
      <w:r>
        <w:rPr>
          <w:sz w:val="28"/>
          <w:szCs w:val="28"/>
        </w:rPr>
        <w:t>4. Плата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Богородского муниципального округа Нижегородской области, вносится юридическим или физическим лицом, земельный участок которого увеличивается в результате его перераспределения с земельными участками, находящимися в собственности Богородского муниципального округа Нижегородской области, единовременно не позднее 30 дней с момента заключения соглашения о перераспределении земель.</w:t>
      </w:r>
    </w:p>
    <w:p>
      <w:pPr>
        <w:pStyle w:val="59"/>
        <w:contextualSpacing/>
        <w:jc w:val="center"/>
      </w:pPr>
      <w:r>
        <w:t>_____________________________</w:t>
      </w:r>
    </w:p>
    <w:sectPr>
      <w:headerReference r:id="rId9" w:type="first"/>
      <w:footerReference r:id="rId12" w:type="first"/>
      <w:headerReference r:id="rId7" w:type="default"/>
      <w:footerReference r:id="rId10" w:type="default"/>
      <w:headerReference r:id="rId8" w:type="even"/>
      <w:footerReference r:id="rId11" w:type="even"/>
      <w:pgSz w:w="11906" w:h="16838"/>
      <w:pgMar w:top="1134" w:right="851" w:bottom="1134" w:left="1701" w:header="284" w:footer="28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7019925</wp:posOffset>
              </wp:positionH>
              <wp:positionV relativeFrom="paragraph">
                <wp:posOffset>635</wp:posOffset>
              </wp:positionV>
              <wp:extent cx="21590" cy="17081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</w:pPr>
                        </w:p>
                      </w:txbxContent>
                    </wps:txbx>
                    <wps:bodyPr wrap="square" lIns="3810" tIns="3810" rIns="3810" bIns="3810" upright="1"/>
                  </wps:wsp>
                </a:graphicData>
              </a:graphic>
            </wp:anchor>
          </w:drawing>
        </mc:Choice>
        <mc:Fallback>
          <w:pict>
            <v:shape id="Надпись 1" o:spid="_x0000_s1026" o:spt="202" type="#_x0000_t202" style="position:absolute;left:0pt;margin-left:552.75pt;margin-top:0.05pt;height:13.45pt;width:1.7pt;mso-position-horizontal-relative:page;mso-wrap-distance-bottom:0pt;mso-wrap-distance-left:0pt;mso-wrap-distance-right:0pt;mso-wrap-distance-top:0pt;z-index:251659264;mso-width-relative:page;mso-height-relative:page;" fillcolor="#FFFFFF" filled="t" stroked="f" coordsize="21600,21600" o:gfxdata="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+e&#10;lrXXAAAACQEAAA8AAAAAAAAAAQAgAAAAIgAAAGRycy9kb3ducmV2LnhtbFBLAQIUABQAAAAIAIdO&#10;4kBnYxN16wEAANUDAAAOAAAAAAAAAAEAIAAAACYBAABkcnMvZTJvRG9jLnhtbFBLBQYAAAAABgAG&#10;AFkBAACDBQAAAAA=&#10;">
              <v:fill on="t" opacity="0f" focussize="0,0"/>
              <v:stroke on="f"/>
              <v:imagedata o:title=""/>
              <o:lock v:ext="edit" aspectratio="f"/>
              <v:textbox inset="0.3pt,0.3pt,0.3pt,0.3pt">
                <w:txbxContent>
                  <w:p>
                    <w:pPr>
                      <w:pStyle w:val="13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2390" cy="170815"/>
              <wp:effectExtent l="0" t="0" r="0" b="0"/>
              <wp:wrapSquare wrapText="largest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Style w:val="6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 PAGE </w:instrText>
                          </w:r>
                          <w:r>
                            <w:rPr>
                              <w:rStyle w:val="6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lang/>
                            </w:rPr>
                            <w:t>2</w:t>
                          </w:r>
                          <w:r>
                            <w:rPr>
                              <w:rStyle w:val="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3810" tIns="3810" rIns="3810" bIns="3810" upright="1"/>
                  </wps:wsp>
                </a:graphicData>
              </a:graphic>
            </wp:anchor>
          </w:drawing>
        </mc:Choice>
        <mc:Fallback>
          <w:pict>
            <v:shape id="Надпись 2" o:spid="_x0000_s1026" o:spt="202" type="#_x0000_t202" style="position:absolute;left:0pt;margin-top:0.05pt;height:13.45pt;width:5.7pt;mso-position-horizontal:center;mso-position-horizontal-relative:margin;mso-wrap-distance-bottom:0pt;mso-wrap-distance-left:0pt;mso-wrap-distance-right:0pt;mso-wrap-distance-top:0pt;z-index:251660288;mso-width-relative:page;mso-height-relative:page;" fillcolor="#FFFFFF" filled="t" stroked="f" coordsize="21600,21600" o:gfxdata="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WtxN&#10;rNMAAAADAQAADwAAAAAAAAABACAAAAAiAAAAZHJzL2Rvd25yZXYueG1sUEsBAhQAFAAAAAgAh07i&#10;QEBpNK/uAQAA1QMAAA4AAAAAAAAAAQAgAAAAIgEAAGRycy9lMm9Eb2MueG1sUEsFBgAAAAAGAAYA&#10;WQEAAIIFAAAAAA==&#10;">
              <v:fill on="t" opacity="0f" focussize="0,0"/>
              <v:stroke on="f"/>
              <v:imagedata o:title=""/>
              <o:lock v:ext="edit" aspectratio="f"/>
              <v:textbox inset="0.3pt,0.3pt,0.3pt,0.3pt">
                <w:txbxContent>
                  <w:p>
                    <w:pPr>
                      <w:pStyle w:val="10"/>
                    </w:pPr>
                    <w:r>
                      <w:rPr>
                        <w:rStyle w:val="6"/>
                      </w:rPr>
                      <w:fldChar w:fldCharType="begin"/>
                    </w:r>
                    <w:r>
                      <w:rPr>
                        <w:rStyle w:val="6"/>
                      </w:rPr>
                      <w:instrText xml:space="preserve"> PAGE </w:instrText>
                    </w:r>
                    <w:r>
                      <w:rPr>
                        <w:rStyle w:val="6"/>
                      </w:rPr>
                      <w:fldChar w:fldCharType="separate"/>
                    </w:r>
                    <w:r>
                      <w:rPr>
                        <w:rStyle w:val="6"/>
                        <w:lang/>
                      </w:rPr>
                      <w:t>2</w:t>
                    </w:r>
                    <w:r>
                      <w:rPr>
                        <w:rStyle w:val="6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object>
        <v:shape id="_x0000_i1025" o:spt="75" type="#_x0000_t75" style="height:54.2pt;width:50.1pt;" o:ole="t" fillcolor="#FFFFFF" filled="t" stroked="f" coordsize="21600,21600">
          <v:path/>
          <v:fill on="t" color2="#000000" opacity="0f" focussize="0,0"/>
          <v:stroke on="f"/>
          <v:imagedata r:id="rId2" cropleft="-47f" croptop="-43f" cropright="-47f" cropbottom="-43f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tabs>
          <w:tab w:val="left" w:pos="1069"/>
        </w:tabs>
        <w:ind w:left="1069" w:hanging="360"/>
      </w:pPr>
      <w:rPr>
        <w:rFonts w:hint="default" w:ascii="Times New Roman" w:hAnsi="Times New Roman" w:eastAsia="Times New Roman" w:cs="Times New Roman"/>
        <w:color w:val="000000"/>
        <w:sz w:val="28"/>
        <w:szCs w:val="28"/>
        <w:lang w:val="ru-RU" w:eastAsia="zh-CN" w:bidi="ar-SA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attachedTemplate r:id="rId1"/>
  <w:documentProtection w:enforcement="0"/>
  <w:defaultTabStop w:val="170"/>
  <w:autoHyphenation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hdrShapeDefaults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2F6"/>
    <w:rsid w:val="0002523B"/>
    <w:rsid w:val="001774D9"/>
    <w:rsid w:val="003D6FA3"/>
    <w:rsid w:val="005951E6"/>
    <w:rsid w:val="005E302E"/>
    <w:rsid w:val="0071365D"/>
    <w:rsid w:val="008A42F6"/>
    <w:rsid w:val="00A430C6"/>
    <w:rsid w:val="00CA6381"/>
    <w:rsid w:val="00D134C7"/>
    <w:rsid w:val="00E30105"/>
    <w:rsid w:val="00E672A3"/>
    <w:rsid w:val="00F0164E"/>
    <w:rsid w:val="00F55442"/>
    <w:rsid w:val="00F95AC1"/>
    <w:rsid w:val="0AC974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autoSpaceDE w:val="0"/>
    </w:pPr>
    <w:rPr>
      <w:sz w:val="24"/>
      <w:szCs w:val="24"/>
      <w:lang w:val="ru-RU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numPr>
        <w:ilvl w:val="0"/>
        <w:numId w:val="1"/>
      </w:num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5">
    <w:name w:val="Hyperlink"/>
    <w:uiPriority w:val="0"/>
    <w:rPr>
      <w:color w:val="0000FF"/>
      <w:u w:val="single"/>
    </w:rPr>
  </w:style>
  <w:style w:type="character" w:styleId="6">
    <w:name w:val="page number"/>
    <w:basedOn w:val="7"/>
    <w:uiPriority w:val="0"/>
  </w:style>
  <w:style w:type="character" w:customStyle="1" w:styleId="7">
    <w:name w:val="Основной шрифт абзаца1"/>
    <w:uiPriority w:val="0"/>
  </w:style>
  <w:style w:type="paragraph" w:styleId="8">
    <w:name w:val="Balloon Text"/>
    <w:basedOn w:val="1"/>
    <w:uiPriority w:val="0"/>
    <w:rPr>
      <w:rFonts w:ascii="Tahoma" w:hAnsi="Tahoma" w:cs="Tahoma"/>
      <w:sz w:val="16"/>
      <w:szCs w:val="16"/>
    </w:rPr>
  </w:style>
  <w:style w:type="paragraph" w:styleId="9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0">
    <w:name w:val="header"/>
    <w:basedOn w:val="1"/>
    <w:uiPriority w:val="0"/>
    <w:pPr>
      <w:tabs>
        <w:tab w:val="center" w:pos="4677"/>
        <w:tab w:val="right" w:pos="9355"/>
      </w:tabs>
    </w:pPr>
  </w:style>
  <w:style w:type="paragraph" w:styleId="11">
    <w:name w:val="Body Text"/>
    <w:basedOn w:val="1"/>
    <w:uiPriority w:val="0"/>
    <w:pPr>
      <w:spacing w:before="0" w:after="140" w:line="276" w:lineRule="auto"/>
    </w:pPr>
  </w:style>
  <w:style w:type="paragraph" w:styleId="12">
    <w:name w:val="Body Text Indent"/>
    <w:basedOn w:val="1"/>
    <w:uiPriority w:val="0"/>
    <w:pPr>
      <w:jc w:val="both"/>
    </w:pPr>
    <w:rPr>
      <w:sz w:val="28"/>
      <w:szCs w:val="28"/>
    </w:rPr>
  </w:style>
  <w:style w:type="paragraph" w:styleId="13">
    <w:name w:val="footer"/>
    <w:basedOn w:val="1"/>
    <w:uiPriority w:val="0"/>
    <w:pPr>
      <w:tabs>
        <w:tab w:val="center" w:pos="4677"/>
        <w:tab w:val="right" w:pos="9355"/>
      </w:tabs>
    </w:pPr>
  </w:style>
  <w:style w:type="paragraph" w:styleId="14">
    <w:name w:val="List"/>
    <w:basedOn w:val="11"/>
    <w:uiPriority w:val="0"/>
    <w:rPr>
      <w:rFonts w:cs="Arial"/>
    </w:rPr>
  </w:style>
  <w:style w:type="character" w:customStyle="1" w:styleId="15">
    <w:name w:val="WW8Num1z0"/>
    <w:uiPriority w:val="0"/>
  </w:style>
  <w:style w:type="character" w:customStyle="1" w:styleId="16">
    <w:name w:val="WW8Num1z1"/>
    <w:uiPriority w:val="0"/>
  </w:style>
  <w:style w:type="character" w:customStyle="1" w:styleId="17">
    <w:name w:val="WW8Num1z2"/>
    <w:uiPriority w:val="0"/>
  </w:style>
  <w:style w:type="character" w:customStyle="1" w:styleId="18">
    <w:name w:val="WW8Num1z3"/>
    <w:uiPriority w:val="0"/>
  </w:style>
  <w:style w:type="character" w:customStyle="1" w:styleId="19">
    <w:name w:val="WW8Num1z4"/>
    <w:uiPriority w:val="0"/>
  </w:style>
  <w:style w:type="character" w:customStyle="1" w:styleId="20">
    <w:name w:val="WW8Num1z5"/>
    <w:uiPriority w:val="0"/>
  </w:style>
  <w:style w:type="character" w:customStyle="1" w:styleId="21">
    <w:name w:val="WW8Num1z6"/>
    <w:uiPriority w:val="0"/>
  </w:style>
  <w:style w:type="character" w:customStyle="1" w:styleId="22">
    <w:name w:val="WW8Num1z7"/>
    <w:uiPriority w:val="0"/>
  </w:style>
  <w:style w:type="character" w:customStyle="1" w:styleId="23">
    <w:name w:val="WW8Num1z8"/>
    <w:uiPriority w:val="0"/>
  </w:style>
  <w:style w:type="character" w:customStyle="1" w:styleId="24">
    <w:name w:val="WW8Num2z0"/>
    <w:uiPriority w:val="0"/>
    <w:rPr>
      <w:sz w:val="28"/>
      <w:szCs w:val="28"/>
      <w:lang w:val="ru-RU"/>
    </w:rPr>
  </w:style>
  <w:style w:type="character" w:customStyle="1" w:styleId="25">
    <w:name w:val="WW8Num2z1"/>
    <w:uiPriority w:val="0"/>
  </w:style>
  <w:style w:type="character" w:customStyle="1" w:styleId="26">
    <w:name w:val="WW8Num2z2"/>
    <w:uiPriority w:val="0"/>
  </w:style>
  <w:style w:type="character" w:customStyle="1" w:styleId="27">
    <w:name w:val="WW8Num2z3"/>
    <w:uiPriority w:val="0"/>
  </w:style>
  <w:style w:type="character" w:customStyle="1" w:styleId="28">
    <w:name w:val="WW8Num2z4"/>
    <w:uiPriority w:val="0"/>
  </w:style>
  <w:style w:type="character" w:customStyle="1" w:styleId="29">
    <w:name w:val="WW8Num2z5"/>
    <w:uiPriority w:val="0"/>
  </w:style>
  <w:style w:type="character" w:customStyle="1" w:styleId="30">
    <w:name w:val="WW8Num2z6"/>
    <w:uiPriority w:val="0"/>
  </w:style>
  <w:style w:type="character" w:customStyle="1" w:styleId="31">
    <w:name w:val="WW8Num2z7"/>
    <w:uiPriority w:val="0"/>
  </w:style>
  <w:style w:type="character" w:customStyle="1" w:styleId="32">
    <w:name w:val="WW8Num2z8"/>
    <w:uiPriority w:val="0"/>
  </w:style>
  <w:style w:type="character" w:customStyle="1" w:styleId="33">
    <w:name w:val="WW8Num3z0"/>
    <w:uiPriority w:val="0"/>
    <w:rPr>
      <w:rFonts w:hint="default" w:ascii="Times New Roman" w:hAnsi="Times New Roman" w:eastAsia="Times New Roman" w:cs="Times New Roman"/>
      <w:color w:val="000000"/>
      <w:sz w:val="28"/>
      <w:szCs w:val="28"/>
      <w:lang w:val="ru-RU" w:eastAsia="zh-CN" w:bidi="ar-SA"/>
    </w:rPr>
  </w:style>
  <w:style w:type="character" w:customStyle="1" w:styleId="34">
    <w:name w:val="WW8Num3z1"/>
    <w:uiPriority w:val="0"/>
  </w:style>
  <w:style w:type="character" w:customStyle="1" w:styleId="35">
    <w:name w:val="WW8Num3z2"/>
    <w:uiPriority w:val="0"/>
  </w:style>
  <w:style w:type="character" w:customStyle="1" w:styleId="36">
    <w:name w:val="WW8Num3z3"/>
    <w:uiPriority w:val="0"/>
  </w:style>
  <w:style w:type="character" w:customStyle="1" w:styleId="37">
    <w:name w:val="WW8Num3z4"/>
    <w:uiPriority w:val="0"/>
  </w:style>
  <w:style w:type="character" w:customStyle="1" w:styleId="38">
    <w:name w:val="WW8Num3z5"/>
    <w:uiPriority w:val="0"/>
  </w:style>
  <w:style w:type="character" w:customStyle="1" w:styleId="39">
    <w:name w:val="WW8Num3z6"/>
    <w:uiPriority w:val="0"/>
  </w:style>
  <w:style w:type="character" w:customStyle="1" w:styleId="40">
    <w:name w:val="WW8Num3z7"/>
    <w:uiPriority w:val="0"/>
  </w:style>
  <w:style w:type="character" w:customStyle="1" w:styleId="41">
    <w:name w:val="WW8Num3z8"/>
    <w:uiPriority w:val="0"/>
  </w:style>
  <w:style w:type="character" w:customStyle="1" w:styleId="42">
    <w:name w:val="WW8Num4z0"/>
    <w:uiPriority w:val="0"/>
    <w:rPr>
      <w:rFonts w:hint="default"/>
    </w:rPr>
  </w:style>
  <w:style w:type="character" w:customStyle="1" w:styleId="43">
    <w:name w:val="WW8Num5z0"/>
    <w:uiPriority w:val="0"/>
    <w:rPr>
      <w:color w:val="000000"/>
    </w:rPr>
  </w:style>
  <w:style w:type="character" w:customStyle="1" w:styleId="44">
    <w:name w:val="WW8Num5z1"/>
    <w:uiPriority w:val="0"/>
    <w:rPr>
      <w:rFonts w:hint="default"/>
    </w:rPr>
  </w:style>
  <w:style w:type="character" w:customStyle="1" w:styleId="45">
    <w:name w:val="WW8Num6z0"/>
    <w:uiPriority w:val="0"/>
    <w:rPr>
      <w:rFonts w:hint="default" w:ascii="Times New Roman" w:hAnsi="Times New Roman" w:cs="Times New Roman"/>
    </w:rPr>
  </w:style>
  <w:style w:type="character" w:customStyle="1" w:styleId="46">
    <w:name w:val="Название Знак"/>
    <w:uiPriority w:val="0"/>
    <w:rPr>
      <w:sz w:val="24"/>
      <w:lang w:bidi="ar-SA"/>
    </w:rPr>
  </w:style>
  <w:style w:type="character" w:customStyle="1" w:styleId="47">
    <w:name w:val="Символ нумерации"/>
    <w:uiPriority w:val="0"/>
  </w:style>
  <w:style w:type="paragraph" w:customStyle="1" w:styleId="48">
    <w:name w:val="Заголовок1"/>
    <w:basedOn w:val="1"/>
    <w:next w:val="11"/>
    <w:uiPriority w:val="0"/>
    <w:pPr>
      <w:autoSpaceDE/>
      <w:jc w:val="center"/>
    </w:pPr>
    <w:rPr>
      <w:szCs w:val="20"/>
    </w:rPr>
  </w:style>
  <w:style w:type="paragraph" w:customStyle="1" w:styleId="49">
    <w:name w:val="Указатель1"/>
    <w:basedOn w:val="1"/>
    <w:uiPriority w:val="0"/>
    <w:pPr>
      <w:suppressLineNumbers/>
    </w:pPr>
    <w:rPr>
      <w:rFonts w:cs="Arial"/>
    </w:rPr>
  </w:style>
  <w:style w:type="paragraph" w:customStyle="1" w:styleId="50">
    <w:name w:val="Таблицы (моноширинный)"/>
    <w:basedOn w:val="1"/>
    <w:next w:val="1"/>
    <w:uiPriority w:val="0"/>
    <w:pPr>
      <w:widowControl w:val="0"/>
      <w:jc w:val="both"/>
    </w:pPr>
    <w:rPr>
      <w:rFonts w:ascii="Courier New" w:hAnsi="Courier New" w:cs="Courier New"/>
    </w:rPr>
  </w:style>
  <w:style w:type="paragraph" w:customStyle="1" w:styleId="51">
    <w:name w:val="Верхний и нижний колонтитулы"/>
    <w:basedOn w:val="1"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52">
    <w:name w:val="Heading"/>
    <w:uiPriority w:val="0"/>
    <w:pPr>
      <w:suppressAutoHyphens/>
      <w:autoSpaceDE w:val="0"/>
    </w:pPr>
    <w:rPr>
      <w:rFonts w:ascii="Arial" w:hAnsi="Arial" w:cs="Arial"/>
      <w:sz w:val="28"/>
      <w:szCs w:val="28"/>
      <w:lang w:val="ru-RU" w:eastAsia="zh-CN" w:bidi="ar-SA"/>
    </w:rPr>
  </w:style>
  <w:style w:type="paragraph" w:customStyle="1" w:styleId="53">
    <w:name w:val="No Spacing"/>
    <w:uiPriority w:val="0"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styleId="54">
    <w:name w:val="No Spacing"/>
    <w:qFormat/>
    <w:uiPriority w:val="0"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55">
    <w:name w:val="Содержимое таблицы"/>
    <w:basedOn w:val="1"/>
    <w:uiPriority w:val="0"/>
    <w:pPr>
      <w:suppressLineNumbers/>
    </w:pPr>
  </w:style>
  <w:style w:type="paragraph" w:customStyle="1" w:styleId="56">
    <w:name w:val="Заголовок таблицы"/>
    <w:basedOn w:val="55"/>
    <w:uiPriority w:val="0"/>
    <w:pPr>
      <w:suppressLineNumbers/>
      <w:jc w:val="center"/>
    </w:pPr>
    <w:rPr>
      <w:b/>
      <w:bCs/>
    </w:rPr>
  </w:style>
  <w:style w:type="paragraph" w:customStyle="1" w:styleId="57">
    <w:name w:val="Содержимое врезки"/>
    <w:basedOn w:val="1"/>
    <w:uiPriority w:val="0"/>
  </w:style>
  <w:style w:type="paragraph" w:styleId="58">
    <w:name w:val="List Paragraph"/>
    <w:basedOn w:val="1"/>
    <w:qFormat/>
    <w:uiPriority w:val="0"/>
    <w:pPr>
      <w:autoSpaceDE/>
      <w:spacing w:before="0" w:after="200" w:line="276" w:lineRule="auto"/>
      <w:ind w:left="720" w:right="0" w:firstLine="0"/>
      <w:contextualSpacing/>
    </w:pPr>
    <w:rPr>
      <w:rFonts w:ascii="Calibri" w:hAnsi="Calibri" w:cs="Calibri"/>
      <w:sz w:val="22"/>
      <w:szCs w:val="22"/>
    </w:rPr>
  </w:style>
  <w:style w:type="paragraph" w:customStyle="1" w:styleId="59">
    <w:name w:val="ConsPlusNormal"/>
    <w:uiPriority w:val="0"/>
    <w:pPr>
      <w:widowControl w:val="0"/>
      <w:suppressAutoHyphens/>
    </w:pPr>
    <w:rPr>
      <w:rFonts w:ascii="Calibri" w:hAnsi="Calibri" w:cs="Calibri"/>
      <w:sz w:val="24"/>
      <w:lang w:val="ru-RU" w:eastAsia="ru-RU" w:bidi="hi-IN"/>
    </w:rPr>
  </w:style>
  <w:style w:type="paragraph" w:customStyle="1" w:styleId="60">
    <w:name w:val="ConsPlusTitle"/>
    <w:uiPriority w:val="0"/>
    <w:pPr>
      <w:widowControl w:val="0"/>
      <w:suppressAutoHyphens/>
    </w:pPr>
    <w:rPr>
      <w:rFonts w:ascii="Calibri" w:hAnsi="Calibri" w:cs="Calibri"/>
      <w:b/>
      <w:sz w:val="24"/>
      <w:lang w:val="ru-RU" w:eastAsia="ru-RU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73;&#1097;&#1072;&#1103;\&#1064;&#1072;&#1073;&#1083;&#1086;&#1085;%20&#1055;&#1086;&#1089;&#1090;&#1072;&#1085;&#1086;&#1074;&#1083;&#1077;&#1085;&#1080;&#1103;%20&#1074;%20WOR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в WORD</Template>
  <Company>Microsoft</Company>
  <Pages>3</Pages>
  <Words>634</Words>
  <Characters>3615</Characters>
  <Lines>30</Lines>
  <Paragraphs>8</Paragraphs>
  <TotalTime>0</TotalTime>
  <ScaleCrop>false</ScaleCrop>
  <LinksUpToDate>false</LinksUpToDate>
  <CharactersWithSpaces>4241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2021-04-21T05:51:00Z</dcterms:created>
  <dc:creator>Anastasiya</dc:creator>
  <cp:lastModifiedBy>User</cp:lastModifiedBy>
  <cp:lastPrinted>2021-04-21T05:53:00Z</cp:lastPrinted>
  <dcterms:modified xsi:type="dcterms:W3CDTF">2021-05-13T06:41:55Z</dcterms:modified>
  <dc:title>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