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56619" w:rsidRDefault="00156619">
      <w:pPr>
        <w:jc w:val="center"/>
      </w:pPr>
      <w:bookmarkStart w:id="0" w:name="_GoBack"/>
      <w:bookmarkEnd w:id="0"/>
      <w:r>
        <w:rPr>
          <w:b/>
          <w:bCs/>
          <w:spacing w:val="20"/>
          <w:sz w:val="28"/>
          <w:szCs w:val="28"/>
        </w:rPr>
        <w:t>Администрация Богородского муниципального округа</w:t>
      </w:r>
    </w:p>
    <w:p w:rsidR="00156619" w:rsidRDefault="00156619">
      <w:pPr>
        <w:jc w:val="center"/>
      </w:pPr>
      <w:r>
        <w:rPr>
          <w:b/>
          <w:bCs/>
          <w:spacing w:val="20"/>
          <w:sz w:val="28"/>
          <w:szCs w:val="28"/>
        </w:rPr>
        <w:t>Нижегородской области</w:t>
      </w:r>
    </w:p>
    <w:p w:rsidR="00156619" w:rsidRDefault="00156619">
      <w:pPr>
        <w:jc w:val="center"/>
        <w:rPr>
          <w:b/>
          <w:bCs/>
          <w:spacing w:val="80"/>
          <w:sz w:val="28"/>
          <w:szCs w:val="28"/>
        </w:rPr>
      </w:pPr>
    </w:p>
    <w:p w:rsidR="00156619" w:rsidRDefault="00156619">
      <w:pPr>
        <w:jc w:val="center"/>
      </w:pPr>
      <w:r>
        <w:rPr>
          <w:b/>
          <w:bCs/>
          <w:spacing w:val="80"/>
          <w:sz w:val="48"/>
          <w:szCs w:val="48"/>
        </w:rPr>
        <w:t>ПОСТАНОВЛЕНИЕ</w:t>
      </w:r>
    </w:p>
    <w:p w:rsidR="00156619" w:rsidRDefault="00156619">
      <w:pPr>
        <w:jc w:val="center"/>
        <w:rPr>
          <w:b/>
          <w:bCs/>
          <w:spacing w:val="80"/>
          <w:sz w:val="28"/>
          <w:szCs w:val="28"/>
        </w:rPr>
      </w:pPr>
    </w:p>
    <w:p w:rsidR="00156619" w:rsidRDefault="00156619">
      <w:pPr>
        <w:jc w:val="center"/>
        <w:rPr>
          <w:b/>
          <w:bCs/>
          <w:spacing w:val="80"/>
          <w:sz w:val="28"/>
          <w:szCs w:val="28"/>
        </w:rPr>
      </w:pPr>
    </w:p>
    <w:p w:rsidR="00156619" w:rsidRDefault="00F502F7">
      <w:pPr>
        <w:tabs>
          <w:tab w:val="left" w:pos="4606"/>
        </w:tabs>
        <w:jc w:val="center"/>
      </w:pPr>
      <w:r>
        <w:rPr>
          <w:sz w:val="28"/>
          <w:szCs w:val="28"/>
        </w:rPr>
        <w:t>10.03.2021</w:t>
      </w:r>
      <w:r w:rsidR="00156619">
        <w:rPr>
          <w:sz w:val="28"/>
          <w:szCs w:val="28"/>
        </w:rPr>
        <w:t xml:space="preserve">                                                                                         № </w:t>
      </w:r>
      <w:r>
        <w:rPr>
          <w:sz w:val="28"/>
          <w:szCs w:val="28"/>
        </w:rPr>
        <w:t>502</w:t>
      </w:r>
    </w:p>
    <w:p w:rsidR="00156619" w:rsidRDefault="00156619">
      <w:pPr>
        <w:jc w:val="center"/>
        <w:rPr>
          <w:spacing w:val="80"/>
          <w:sz w:val="28"/>
          <w:szCs w:val="28"/>
        </w:rPr>
      </w:pPr>
    </w:p>
    <w:p w:rsidR="00156619" w:rsidRDefault="00156619">
      <w:pPr>
        <w:jc w:val="center"/>
        <w:rPr>
          <w:spacing w:val="80"/>
          <w:sz w:val="28"/>
          <w:szCs w:val="28"/>
        </w:rPr>
      </w:pPr>
    </w:p>
    <w:p w:rsidR="00C75637" w:rsidRDefault="00156619" w:rsidP="00C75637">
      <w:pPr>
        <w:jc w:val="center"/>
        <w:rPr>
          <w:b/>
          <w:color w:val="000000"/>
          <w:sz w:val="28"/>
          <w:szCs w:val="28"/>
        </w:rPr>
      </w:pPr>
      <w:r>
        <w:rPr>
          <w:b/>
          <w:color w:val="000000"/>
          <w:sz w:val="28"/>
          <w:szCs w:val="28"/>
        </w:rPr>
        <w:t>О внесении изменени</w:t>
      </w:r>
      <w:r w:rsidR="0032749F">
        <w:rPr>
          <w:b/>
          <w:color w:val="000000"/>
          <w:sz w:val="28"/>
          <w:szCs w:val="28"/>
        </w:rPr>
        <w:t>я</w:t>
      </w:r>
      <w:r>
        <w:rPr>
          <w:b/>
          <w:color w:val="000000"/>
          <w:sz w:val="28"/>
          <w:szCs w:val="28"/>
        </w:rPr>
        <w:t xml:space="preserve"> в муниципальную программу «Обеспечение </w:t>
      </w:r>
    </w:p>
    <w:p w:rsidR="00C75637" w:rsidRDefault="00156619" w:rsidP="00C75637">
      <w:pPr>
        <w:jc w:val="center"/>
        <w:rPr>
          <w:b/>
          <w:color w:val="000000"/>
          <w:sz w:val="28"/>
          <w:szCs w:val="28"/>
        </w:rPr>
      </w:pPr>
      <w:r>
        <w:rPr>
          <w:b/>
          <w:color w:val="000000"/>
          <w:sz w:val="28"/>
          <w:szCs w:val="28"/>
        </w:rPr>
        <w:t xml:space="preserve">населения Богородского муниципального округа Нижегородской </w:t>
      </w:r>
    </w:p>
    <w:p w:rsidR="00C75637" w:rsidRDefault="00156619" w:rsidP="00C75637">
      <w:pPr>
        <w:jc w:val="center"/>
        <w:rPr>
          <w:b/>
          <w:color w:val="000000"/>
          <w:sz w:val="28"/>
          <w:szCs w:val="28"/>
        </w:rPr>
      </w:pPr>
      <w:r>
        <w:rPr>
          <w:b/>
          <w:color w:val="000000"/>
          <w:sz w:val="28"/>
          <w:szCs w:val="28"/>
        </w:rPr>
        <w:t xml:space="preserve">области качественными услугами в сфере жилищно-коммунального </w:t>
      </w:r>
    </w:p>
    <w:p w:rsidR="00C75637" w:rsidRDefault="00156619" w:rsidP="00C75637">
      <w:pPr>
        <w:jc w:val="center"/>
        <w:rPr>
          <w:b/>
          <w:color w:val="000000"/>
          <w:sz w:val="28"/>
          <w:szCs w:val="28"/>
        </w:rPr>
      </w:pPr>
      <w:r>
        <w:rPr>
          <w:b/>
          <w:color w:val="000000"/>
          <w:sz w:val="28"/>
          <w:szCs w:val="28"/>
        </w:rPr>
        <w:t>хозяйства»,</w:t>
      </w:r>
      <w:r w:rsidR="00C75637">
        <w:rPr>
          <w:b/>
          <w:color w:val="000000"/>
          <w:sz w:val="28"/>
          <w:szCs w:val="28"/>
        </w:rPr>
        <w:t xml:space="preserve"> </w:t>
      </w:r>
      <w:r>
        <w:rPr>
          <w:b/>
          <w:color w:val="000000"/>
          <w:sz w:val="28"/>
          <w:szCs w:val="28"/>
        </w:rPr>
        <w:t>утвержденную постановление</w:t>
      </w:r>
      <w:r w:rsidR="00C75637">
        <w:rPr>
          <w:b/>
          <w:color w:val="000000"/>
          <w:sz w:val="28"/>
          <w:szCs w:val="28"/>
        </w:rPr>
        <w:t>м</w:t>
      </w:r>
      <w:r>
        <w:rPr>
          <w:b/>
          <w:color w:val="000000"/>
          <w:sz w:val="28"/>
          <w:szCs w:val="28"/>
        </w:rPr>
        <w:t xml:space="preserve"> администрации </w:t>
      </w:r>
    </w:p>
    <w:p w:rsidR="00C75637" w:rsidRDefault="00156619" w:rsidP="00C75637">
      <w:pPr>
        <w:jc w:val="center"/>
        <w:rPr>
          <w:b/>
          <w:color w:val="000000"/>
          <w:sz w:val="28"/>
          <w:szCs w:val="28"/>
        </w:rPr>
      </w:pPr>
      <w:r>
        <w:rPr>
          <w:b/>
          <w:color w:val="000000"/>
          <w:sz w:val="28"/>
          <w:szCs w:val="28"/>
        </w:rPr>
        <w:t xml:space="preserve">Богородского муниципального района Нижегородской области </w:t>
      </w:r>
    </w:p>
    <w:p w:rsidR="00156619" w:rsidRDefault="00156619" w:rsidP="00C75637">
      <w:pPr>
        <w:jc w:val="center"/>
      </w:pPr>
      <w:r>
        <w:rPr>
          <w:b/>
          <w:color w:val="000000"/>
          <w:sz w:val="28"/>
          <w:szCs w:val="28"/>
        </w:rPr>
        <w:t>от 03.12.2020 №</w:t>
      </w:r>
      <w:r w:rsidR="00C75637">
        <w:rPr>
          <w:b/>
          <w:color w:val="000000"/>
          <w:sz w:val="28"/>
          <w:szCs w:val="28"/>
        </w:rPr>
        <w:t xml:space="preserve"> </w:t>
      </w:r>
      <w:r>
        <w:rPr>
          <w:b/>
          <w:color w:val="000000"/>
          <w:sz w:val="28"/>
          <w:szCs w:val="28"/>
        </w:rPr>
        <w:t xml:space="preserve">2081 </w:t>
      </w:r>
    </w:p>
    <w:p w:rsidR="00156619" w:rsidRDefault="00156619">
      <w:pPr>
        <w:ind w:firstLine="709"/>
        <w:jc w:val="both"/>
        <w:rPr>
          <w:b/>
          <w:color w:val="000000"/>
          <w:spacing w:val="80"/>
          <w:sz w:val="28"/>
          <w:szCs w:val="28"/>
        </w:rPr>
      </w:pPr>
    </w:p>
    <w:p w:rsidR="00C75637" w:rsidRDefault="00C75637">
      <w:pPr>
        <w:ind w:firstLine="709"/>
        <w:jc w:val="both"/>
        <w:rPr>
          <w:b/>
          <w:color w:val="000000"/>
          <w:spacing w:val="80"/>
          <w:sz w:val="28"/>
          <w:szCs w:val="28"/>
        </w:rPr>
      </w:pPr>
    </w:p>
    <w:p w:rsidR="00C75637" w:rsidRDefault="00C75637">
      <w:pPr>
        <w:ind w:firstLine="709"/>
        <w:jc w:val="both"/>
        <w:rPr>
          <w:b/>
          <w:color w:val="000000"/>
          <w:spacing w:val="80"/>
          <w:sz w:val="28"/>
          <w:szCs w:val="28"/>
        </w:rPr>
      </w:pPr>
    </w:p>
    <w:p w:rsidR="00156619" w:rsidRDefault="00156619" w:rsidP="00C75637">
      <w:pPr>
        <w:ind w:firstLine="709"/>
        <w:jc w:val="both"/>
      </w:pPr>
      <w:r>
        <w:rPr>
          <w:color w:val="000000"/>
          <w:sz w:val="28"/>
          <w:szCs w:val="28"/>
        </w:rPr>
        <w:t xml:space="preserve">В связи с </w:t>
      </w:r>
      <w:r w:rsidR="00C75637">
        <w:rPr>
          <w:color w:val="000000"/>
          <w:sz w:val="28"/>
          <w:szCs w:val="28"/>
        </w:rPr>
        <w:t>р</w:t>
      </w:r>
      <w:r>
        <w:rPr>
          <w:color w:val="000000"/>
          <w:sz w:val="28"/>
          <w:szCs w:val="28"/>
        </w:rPr>
        <w:t>ешением Совета депутатов Богородского муниципального округа</w:t>
      </w:r>
      <w:r w:rsidR="00C75637">
        <w:rPr>
          <w:color w:val="000000"/>
          <w:sz w:val="28"/>
          <w:szCs w:val="28"/>
        </w:rPr>
        <w:t xml:space="preserve"> Нижегородской области </w:t>
      </w:r>
      <w:r>
        <w:rPr>
          <w:color w:val="000000"/>
          <w:sz w:val="28"/>
          <w:szCs w:val="28"/>
        </w:rPr>
        <w:t>от 10.12.2020 №</w:t>
      </w:r>
      <w:r w:rsidR="00C75637">
        <w:rPr>
          <w:color w:val="000000"/>
          <w:sz w:val="28"/>
          <w:szCs w:val="28"/>
        </w:rPr>
        <w:t xml:space="preserve"> </w:t>
      </w:r>
      <w:r>
        <w:rPr>
          <w:color w:val="000000"/>
          <w:sz w:val="28"/>
          <w:szCs w:val="28"/>
        </w:rPr>
        <w:t>70 «О бюджете Богородск</w:t>
      </w:r>
      <w:r>
        <w:rPr>
          <w:color w:val="000000"/>
          <w:sz w:val="28"/>
          <w:szCs w:val="28"/>
        </w:rPr>
        <w:t>о</w:t>
      </w:r>
      <w:r>
        <w:rPr>
          <w:color w:val="000000"/>
          <w:sz w:val="28"/>
          <w:szCs w:val="28"/>
        </w:rPr>
        <w:t>го муниципального округа Нижегородской области на 2021 год и на план</w:t>
      </w:r>
      <w:r>
        <w:rPr>
          <w:color w:val="000000"/>
          <w:sz w:val="28"/>
          <w:szCs w:val="28"/>
        </w:rPr>
        <w:t>о</w:t>
      </w:r>
      <w:r>
        <w:rPr>
          <w:color w:val="000000"/>
          <w:sz w:val="28"/>
          <w:szCs w:val="28"/>
        </w:rPr>
        <w:t>вый период 2022 и 2023 годов</w:t>
      </w:r>
      <w:r w:rsidR="00C75637">
        <w:rPr>
          <w:color w:val="000000"/>
          <w:sz w:val="28"/>
          <w:szCs w:val="28"/>
        </w:rPr>
        <w:t>»</w:t>
      </w:r>
      <w:r>
        <w:rPr>
          <w:color w:val="000000"/>
          <w:sz w:val="28"/>
          <w:szCs w:val="28"/>
        </w:rPr>
        <w:t xml:space="preserve"> администрация Богородского муниципальн</w:t>
      </w:r>
      <w:r>
        <w:rPr>
          <w:color w:val="000000"/>
          <w:sz w:val="28"/>
          <w:szCs w:val="28"/>
        </w:rPr>
        <w:t>о</w:t>
      </w:r>
      <w:r>
        <w:rPr>
          <w:color w:val="000000"/>
          <w:sz w:val="28"/>
          <w:szCs w:val="28"/>
        </w:rPr>
        <w:t>го округа Нижегородской обла</w:t>
      </w:r>
      <w:r>
        <w:rPr>
          <w:color w:val="000000"/>
          <w:sz w:val="28"/>
          <w:szCs w:val="28"/>
        </w:rPr>
        <w:t>с</w:t>
      </w:r>
      <w:r>
        <w:rPr>
          <w:color w:val="000000"/>
          <w:sz w:val="28"/>
          <w:szCs w:val="28"/>
        </w:rPr>
        <w:t xml:space="preserve">ти </w:t>
      </w:r>
      <w:r>
        <w:rPr>
          <w:b/>
          <w:color w:val="000000"/>
          <w:sz w:val="28"/>
          <w:szCs w:val="28"/>
        </w:rPr>
        <w:t>п о с т а н о в л я е т:</w:t>
      </w:r>
    </w:p>
    <w:p w:rsidR="00156619" w:rsidRDefault="00156619" w:rsidP="00C75637">
      <w:pPr>
        <w:pStyle w:val="af3"/>
        <w:tabs>
          <w:tab w:val="left" w:pos="540"/>
        </w:tabs>
        <w:ind w:firstLine="709"/>
        <w:jc w:val="both"/>
      </w:pPr>
      <w:r>
        <w:rPr>
          <w:sz w:val="28"/>
          <w:szCs w:val="28"/>
        </w:rPr>
        <w:t>1. Внести в муниципальную программу «Обеспечение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C75637">
        <w:rPr>
          <w:sz w:val="28"/>
          <w:szCs w:val="28"/>
        </w:rPr>
        <w:t xml:space="preserve"> </w:t>
      </w:r>
      <w:r>
        <w:rPr>
          <w:sz w:val="28"/>
          <w:szCs w:val="28"/>
        </w:rPr>
        <w:t>утвержденную постановлением администрации Богородского муниципального района Нижегородской области от 03.12.2020 №</w:t>
      </w:r>
      <w:r w:rsidR="00C75637">
        <w:rPr>
          <w:sz w:val="28"/>
          <w:szCs w:val="28"/>
        </w:rPr>
        <w:t xml:space="preserve"> </w:t>
      </w:r>
      <w:r>
        <w:rPr>
          <w:sz w:val="28"/>
          <w:szCs w:val="28"/>
        </w:rPr>
        <w:t>2081,</w:t>
      </w:r>
      <w:r w:rsidR="00C75637">
        <w:rPr>
          <w:sz w:val="28"/>
          <w:szCs w:val="28"/>
        </w:rPr>
        <w:t xml:space="preserve"> </w:t>
      </w:r>
      <w:r>
        <w:rPr>
          <w:sz w:val="28"/>
          <w:szCs w:val="28"/>
        </w:rPr>
        <w:t>изменение,</w:t>
      </w:r>
      <w:r w:rsidR="00C75637">
        <w:rPr>
          <w:sz w:val="28"/>
          <w:szCs w:val="28"/>
        </w:rPr>
        <w:t xml:space="preserve"> </w:t>
      </w:r>
      <w:r>
        <w:rPr>
          <w:sz w:val="28"/>
          <w:szCs w:val="28"/>
        </w:rPr>
        <w:t xml:space="preserve">изложив ее в новой редакции, согласно приложению к настоящему постановлению. </w:t>
      </w:r>
    </w:p>
    <w:p w:rsidR="00156619" w:rsidRDefault="00156619" w:rsidP="00C75637">
      <w:pPr>
        <w:ind w:firstLine="709"/>
        <w:jc w:val="both"/>
      </w:pPr>
      <w:r>
        <w:rPr>
          <w:sz w:val="28"/>
          <w:szCs w:val="28"/>
        </w:rPr>
        <w:t>2. Обнародовать настоящее постановление в установленном порядке.</w:t>
      </w:r>
    </w:p>
    <w:p w:rsidR="00156619" w:rsidRDefault="00156619" w:rsidP="00C75637">
      <w:pPr>
        <w:ind w:firstLine="709"/>
        <w:jc w:val="both"/>
      </w:pPr>
      <w:r>
        <w:rPr>
          <w:sz w:val="28"/>
          <w:szCs w:val="28"/>
        </w:rPr>
        <w:t>3. Разместить (опубликовать) настоящее постановление на официал</w:t>
      </w:r>
      <w:r>
        <w:rPr>
          <w:sz w:val="28"/>
          <w:szCs w:val="28"/>
        </w:rPr>
        <w:t>ь</w:t>
      </w:r>
      <w:r>
        <w:rPr>
          <w:sz w:val="28"/>
          <w:szCs w:val="28"/>
        </w:rPr>
        <w:t xml:space="preserve">ном сайте администрации Богородского муниципального </w:t>
      </w:r>
      <w:r w:rsidR="00C75637">
        <w:rPr>
          <w:sz w:val="28"/>
          <w:szCs w:val="28"/>
        </w:rPr>
        <w:t>округа</w:t>
      </w:r>
      <w:r>
        <w:rPr>
          <w:sz w:val="28"/>
          <w:szCs w:val="28"/>
        </w:rPr>
        <w:t xml:space="preserve"> Нижегоро</w:t>
      </w:r>
      <w:r>
        <w:rPr>
          <w:sz w:val="28"/>
          <w:szCs w:val="28"/>
        </w:rPr>
        <w:t>д</w:t>
      </w:r>
      <w:r>
        <w:rPr>
          <w:sz w:val="28"/>
          <w:szCs w:val="28"/>
        </w:rPr>
        <w:t>ской области в информационно-телекоммуникационной сети «Интернет» (http://bg-adm.ru).</w:t>
      </w:r>
    </w:p>
    <w:p w:rsidR="00156619" w:rsidRDefault="00156619" w:rsidP="00C75637">
      <w:pPr>
        <w:tabs>
          <w:tab w:val="left" w:pos="720"/>
        </w:tabs>
        <w:ind w:firstLine="709"/>
        <w:jc w:val="both"/>
      </w:pPr>
      <w:r>
        <w:rPr>
          <w:sz w:val="28"/>
          <w:szCs w:val="28"/>
        </w:rPr>
        <w:t>4. Контроль  исполнения настоящего постановления возложить на з</w:t>
      </w:r>
      <w:r>
        <w:rPr>
          <w:sz w:val="28"/>
          <w:szCs w:val="28"/>
        </w:rPr>
        <w:t>а</w:t>
      </w:r>
      <w:r>
        <w:rPr>
          <w:sz w:val="28"/>
          <w:szCs w:val="28"/>
        </w:rPr>
        <w:t>местителя главы администрации-начальника промышленно-экономического управления и ЖКХ администрации Богородского муниципального округа Нижегородской области Шолина В.Ю.</w:t>
      </w:r>
    </w:p>
    <w:p w:rsidR="00156619" w:rsidRDefault="00156619">
      <w:pPr>
        <w:ind w:left="360" w:firstLine="360"/>
        <w:rPr>
          <w:sz w:val="28"/>
          <w:szCs w:val="28"/>
        </w:rPr>
      </w:pPr>
    </w:p>
    <w:p w:rsidR="00156619" w:rsidRDefault="00156619">
      <w:pPr>
        <w:jc w:val="both"/>
      </w:pPr>
      <w:r>
        <w:rPr>
          <w:sz w:val="28"/>
          <w:szCs w:val="28"/>
        </w:rPr>
        <w:t>Глава местного самоуправления          </w:t>
      </w:r>
      <w:r>
        <w:rPr>
          <w:sz w:val="28"/>
          <w:szCs w:val="28"/>
          <w:lang w:val="en-US"/>
        </w:rPr>
        <w:t>      </w:t>
      </w:r>
      <w:r>
        <w:rPr>
          <w:sz w:val="28"/>
          <w:szCs w:val="28"/>
        </w:rPr>
        <w:t>                                          А.А.Сочнев</w:t>
      </w:r>
    </w:p>
    <w:p w:rsidR="00156619" w:rsidRDefault="00156619">
      <w:pPr>
        <w:rPr>
          <w:sz w:val="28"/>
          <w:szCs w:val="28"/>
        </w:rPr>
      </w:pPr>
    </w:p>
    <w:p w:rsidR="00156619" w:rsidRPr="00C75637" w:rsidRDefault="00C75637">
      <w:r w:rsidRPr="00C75637">
        <w:t>В.Ю.</w:t>
      </w:r>
      <w:r w:rsidR="00156619" w:rsidRPr="00C75637">
        <w:t xml:space="preserve">Шолин </w:t>
      </w:r>
    </w:p>
    <w:p w:rsidR="00156619" w:rsidRPr="00C75637" w:rsidRDefault="00156619">
      <w:r w:rsidRPr="00C75637">
        <w:t>2</w:t>
      </w:r>
      <w:r w:rsidR="00C75637">
        <w:t>-</w:t>
      </w:r>
      <w:r w:rsidRPr="00C75637">
        <w:t>15</w:t>
      </w:r>
      <w:r w:rsidR="00C75637">
        <w:t>-</w:t>
      </w:r>
      <w:r w:rsidRPr="00C75637">
        <w:t>97</w:t>
      </w:r>
    </w:p>
    <w:p w:rsidR="00156619" w:rsidRDefault="00156619">
      <w:pPr>
        <w:sectPr w:rsidR="00156619" w:rsidSect="00BE3086">
          <w:headerReference w:type="default" r:id="rId7"/>
          <w:footerReference w:type="default" r:id="rId8"/>
          <w:headerReference w:type="first" r:id="rId9"/>
          <w:pgSz w:w="11906" w:h="16838"/>
          <w:pgMar w:top="1134" w:right="851" w:bottom="1134" w:left="1701" w:header="284" w:footer="284" w:gutter="0"/>
          <w:cols w:space="720"/>
          <w:titlePg/>
          <w:docGrid w:linePitch="360"/>
        </w:sectPr>
      </w:pPr>
    </w:p>
    <w:p w:rsidR="00156619" w:rsidRDefault="00156619">
      <w:pPr>
        <w:rPr>
          <w:sz w:val="28"/>
          <w:szCs w:val="28"/>
        </w:rPr>
        <w:sectPr w:rsidR="00156619">
          <w:type w:val="continuous"/>
          <w:pgSz w:w="11906" w:h="16838"/>
          <w:pgMar w:top="1134" w:right="851" w:bottom="1134" w:left="1701" w:header="284" w:footer="284" w:gutter="0"/>
          <w:cols w:space="720"/>
          <w:docGrid w:linePitch="360"/>
        </w:sectPr>
      </w:pPr>
    </w:p>
    <w:p w:rsidR="00156619" w:rsidRDefault="00156619">
      <w:pPr>
        <w:ind w:left="5220"/>
        <w:jc w:val="center"/>
      </w:pPr>
      <w:r>
        <w:rPr>
          <w:sz w:val="28"/>
          <w:szCs w:val="28"/>
        </w:rPr>
        <w:lastRenderedPageBreak/>
        <w:t xml:space="preserve">ПРИЛОЖЕНИЕ </w:t>
      </w:r>
    </w:p>
    <w:p w:rsidR="00156619" w:rsidRDefault="00156619">
      <w:pPr>
        <w:ind w:left="5220"/>
        <w:jc w:val="center"/>
        <w:rPr>
          <w:sz w:val="28"/>
          <w:szCs w:val="28"/>
        </w:rPr>
      </w:pPr>
    </w:p>
    <w:p w:rsidR="00156619" w:rsidRDefault="00156619">
      <w:pPr>
        <w:ind w:left="5220"/>
        <w:jc w:val="center"/>
      </w:pPr>
      <w:r>
        <w:rPr>
          <w:sz w:val="28"/>
          <w:szCs w:val="28"/>
        </w:rPr>
        <w:t>к постановлению администрации Богородского муниципального округа Нижегородской области</w:t>
      </w:r>
    </w:p>
    <w:p w:rsidR="00156619" w:rsidRDefault="00156619">
      <w:pPr>
        <w:ind w:left="5220"/>
        <w:jc w:val="center"/>
      </w:pPr>
      <w:r>
        <w:rPr>
          <w:sz w:val="28"/>
          <w:szCs w:val="28"/>
        </w:rPr>
        <w:t>от </w:t>
      </w:r>
      <w:r w:rsidR="00F502F7">
        <w:rPr>
          <w:sz w:val="28"/>
          <w:szCs w:val="28"/>
        </w:rPr>
        <w:t>11.03.2021</w:t>
      </w:r>
      <w:r>
        <w:rPr>
          <w:sz w:val="28"/>
          <w:szCs w:val="28"/>
        </w:rPr>
        <w:t> № </w:t>
      </w:r>
      <w:r w:rsidR="00F502F7">
        <w:rPr>
          <w:sz w:val="28"/>
          <w:szCs w:val="28"/>
        </w:rPr>
        <w:t>502</w:t>
      </w:r>
    </w:p>
    <w:p w:rsidR="00156619" w:rsidRDefault="00156619">
      <w:pPr>
        <w:ind w:left="5220"/>
        <w:jc w:val="center"/>
        <w:rPr>
          <w:sz w:val="28"/>
          <w:szCs w:val="28"/>
        </w:rPr>
      </w:pPr>
    </w:p>
    <w:p w:rsidR="0032749F" w:rsidRDefault="0032749F" w:rsidP="0032749F">
      <w:pPr>
        <w:ind w:left="5220"/>
        <w:jc w:val="center"/>
      </w:pPr>
      <w:r>
        <w:rPr>
          <w:sz w:val="28"/>
          <w:szCs w:val="28"/>
        </w:rPr>
        <w:t xml:space="preserve">«ПРИЛОЖЕНИЕ </w:t>
      </w:r>
    </w:p>
    <w:p w:rsidR="0032749F" w:rsidRDefault="0032749F" w:rsidP="0032749F">
      <w:pPr>
        <w:ind w:left="5220"/>
        <w:jc w:val="center"/>
        <w:rPr>
          <w:sz w:val="28"/>
          <w:szCs w:val="28"/>
        </w:rPr>
      </w:pPr>
    </w:p>
    <w:p w:rsidR="0032749F" w:rsidRDefault="0032749F" w:rsidP="0032749F">
      <w:pPr>
        <w:ind w:left="5220"/>
        <w:jc w:val="center"/>
      </w:pPr>
      <w:r>
        <w:rPr>
          <w:sz w:val="28"/>
          <w:szCs w:val="28"/>
        </w:rPr>
        <w:t>к постановлению администрации Богородского муниципального района Нижегородской области</w:t>
      </w:r>
    </w:p>
    <w:p w:rsidR="00156619" w:rsidRDefault="0032749F">
      <w:pPr>
        <w:ind w:left="5220"/>
        <w:jc w:val="center"/>
        <w:rPr>
          <w:sz w:val="28"/>
          <w:szCs w:val="28"/>
        </w:rPr>
      </w:pPr>
      <w:r>
        <w:rPr>
          <w:sz w:val="28"/>
          <w:szCs w:val="28"/>
        </w:rPr>
        <w:t>от 03.12.2020 № 2081</w:t>
      </w:r>
    </w:p>
    <w:p w:rsidR="0032749F" w:rsidRDefault="0032749F">
      <w:pPr>
        <w:ind w:left="5220"/>
        <w:jc w:val="center"/>
        <w:rPr>
          <w:sz w:val="28"/>
          <w:szCs w:val="28"/>
        </w:rPr>
      </w:pPr>
    </w:p>
    <w:p w:rsidR="00156619" w:rsidRDefault="00156619" w:rsidP="0032749F">
      <w:pPr>
        <w:pStyle w:val="af3"/>
        <w:jc w:val="center"/>
      </w:pPr>
      <w:r>
        <w:rPr>
          <w:b/>
          <w:bCs/>
          <w:color w:val="auto"/>
        </w:rPr>
        <w:t xml:space="preserve">МУНИЦИПАЛЬНАЯ ПРОГРАММА </w:t>
      </w:r>
    </w:p>
    <w:p w:rsidR="00156619" w:rsidRDefault="00156619" w:rsidP="0032749F">
      <w:pPr>
        <w:pStyle w:val="af3"/>
        <w:jc w:val="center"/>
      </w:pPr>
      <w:r>
        <w:rPr>
          <w:b/>
          <w:bCs/>
          <w:color w:val="auto"/>
        </w:rPr>
        <w:t xml:space="preserve">«Обеспечение населения Богородского муниципального округа Нижегородской области качественными услугами в сфере жилищно-коммунального хозяйства» </w:t>
      </w:r>
      <w:r>
        <w:rPr>
          <w:color w:val="auto"/>
        </w:rPr>
        <w:t>(далее - Программа)</w:t>
      </w:r>
    </w:p>
    <w:p w:rsidR="00156619" w:rsidRDefault="00156619" w:rsidP="0032749F">
      <w:pPr>
        <w:pStyle w:val="af3"/>
        <w:jc w:val="center"/>
        <w:rPr>
          <w:color w:val="auto"/>
          <w:sz w:val="20"/>
          <w:szCs w:val="20"/>
        </w:rPr>
      </w:pPr>
    </w:p>
    <w:p w:rsidR="00156619" w:rsidRDefault="00156619" w:rsidP="0032749F">
      <w:pPr>
        <w:pStyle w:val="af3"/>
        <w:jc w:val="center"/>
      </w:pPr>
      <w:r>
        <w:rPr>
          <w:b/>
          <w:bCs/>
          <w:color w:val="auto"/>
        </w:rPr>
        <w:t>1. Паспорт муниципальной Программы</w:t>
      </w:r>
    </w:p>
    <w:p w:rsidR="00156619" w:rsidRDefault="00156619" w:rsidP="0032749F">
      <w:pPr>
        <w:pStyle w:val="af3"/>
        <w:jc w:val="center"/>
      </w:pPr>
      <w:r>
        <w:rPr>
          <w:b/>
          <w:bCs/>
          <w:color w:val="auto"/>
        </w:rPr>
        <w:t xml:space="preserve">Богородского муниципального округа Нижегородской области </w:t>
      </w:r>
    </w:p>
    <w:p w:rsidR="00156619" w:rsidRDefault="00156619" w:rsidP="0032749F">
      <w:pPr>
        <w:pStyle w:val="af3"/>
        <w:jc w:val="center"/>
      </w:pPr>
      <w:r>
        <w:rPr>
          <w:b/>
          <w:bCs/>
          <w:color w:val="auto"/>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p>
    <w:p w:rsidR="00156619" w:rsidRDefault="00156619">
      <w:pPr>
        <w:pStyle w:val="af3"/>
        <w:jc w:val="center"/>
        <w:rPr>
          <w:b/>
          <w:color w:val="auto"/>
          <w:highlight w:val="yellow"/>
        </w:rPr>
      </w:pPr>
    </w:p>
    <w:tbl>
      <w:tblPr>
        <w:tblW w:w="0" w:type="auto"/>
        <w:tblInd w:w="95" w:type="dxa"/>
        <w:tblLayout w:type="fixed"/>
        <w:tblCellMar>
          <w:left w:w="28" w:type="dxa"/>
          <w:right w:w="28" w:type="dxa"/>
        </w:tblCellMar>
        <w:tblLook w:val="0000" w:firstRow="0" w:lastRow="0" w:firstColumn="0" w:lastColumn="0" w:noHBand="0" w:noVBand="0"/>
      </w:tblPr>
      <w:tblGrid>
        <w:gridCol w:w="2318"/>
        <w:gridCol w:w="6971"/>
      </w:tblGrid>
      <w:tr w:rsidR="00156619" w:rsidTr="0032749F">
        <w:trPr>
          <w:trHeight w:val="20"/>
        </w:trPr>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Муниципальный заказчик-координатор  Программы.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pPr>
            <w:r>
              <w:rPr>
                <w:color w:val="auto"/>
              </w:rPr>
              <w:t xml:space="preserve">Промышленно-экономическое управление и ЖКХ  администрации Богородского муниципального округа Нижегородской области </w:t>
            </w:r>
          </w:p>
        </w:tc>
      </w:tr>
      <w:tr w:rsidR="00156619" w:rsidTr="0032749F">
        <w:trPr>
          <w:trHeight w:val="20"/>
        </w:trPr>
        <w:tc>
          <w:tcPr>
            <w:tcW w:w="2318" w:type="dxa"/>
            <w:tcBorders>
              <w:left w:val="single" w:sz="2" w:space="0" w:color="000000"/>
              <w:bottom w:val="single" w:sz="2" w:space="0" w:color="000000"/>
            </w:tcBorders>
            <w:shd w:val="clear" w:color="auto" w:fill="auto"/>
          </w:tcPr>
          <w:p w:rsidR="00156619" w:rsidRDefault="00156619">
            <w:pPr>
              <w:pStyle w:val="af3"/>
            </w:pPr>
            <w:r>
              <w:rPr>
                <w:color w:val="auto"/>
              </w:rPr>
              <w:t xml:space="preserve">Соисполнители  Программы </w:t>
            </w:r>
          </w:p>
        </w:tc>
        <w:tc>
          <w:tcPr>
            <w:tcW w:w="6971" w:type="dxa"/>
            <w:tcBorders>
              <w:left w:val="single" w:sz="2" w:space="0" w:color="000000"/>
              <w:bottom w:val="single" w:sz="2" w:space="0" w:color="000000"/>
              <w:right w:val="single" w:sz="2" w:space="0" w:color="000000"/>
            </w:tcBorders>
            <w:shd w:val="clear" w:color="auto" w:fill="auto"/>
          </w:tcPr>
          <w:p w:rsidR="00156619" w:rsidRDefault="00156619">
            <w:pPr>
              <w:pStyle w:val="af3"/>
            </w:pPr>
            <w:r>
              <w:rPr>
                <w:color w:val="auto"/>
              </w:rPr>
              <w:t>Муниципальное казенное учреждение «Управление капитального строительства Богородского муниципального округа Нижегородской области», далее МКУ «УКС Богородского муниципального округа»</w:t>
            </w:r>
          </w:p>
          <w:p w:rsidR="00156619" w:rsidRDefault="00156619">
            <w:pPr>
              <w:pStyle w:val="af3"/>
            </w:pPr>
            <w:r>
              <w:rPr>
                <w:color w:val="auto"/>
              </w:rPr>
              <w:t>Комитет имущественных и земельных отношений, учета и распределения жилья администрации Богородского муниципального округа Нижегородской области, далее «Комитет по имуществу администрации  округа»</w:t>
            </w:r>
          </w:p>
        </w:tc>
      </w:tr>
      <w:tr w:rsidR="00156619" w:rsidTr="0032749F">
        <w:trPr>
          <w:trHeight w:val="20"/>
        </w:trPr>
        <w:tc>
          <w:tcPr>
            <w:tcW w:w="2318" w:type="dxa"/>
            <w:tcBorders>
              <w:left w:val="single" w:sz="2" w:space="0" w:color="000000"/>
              <w:bottom w:val="single" w:sz="2" w:space="0" w:color="000000"/>
            </w:tcBorders>
            <w:shd w:val="clear" w:color="auto" w:fill="auto"/>
          </w:tcPr>
          <w:p w:rsidR="00156619" w:rsidRDefault="00156619" w:rsidP="0032749F">
            <w:pPr>
              <w:pStyle w:val="af3"/>
            </w:pPr>
            <w:r>
              <w:rPr>
                <w:color w:val="auto"/>
              </w:rPr>
              <w:t>Подпрограммы Программы.</w:t>
            </w:r>
          </w:p>
        </w:tc>
        <w:tc>
          <w:tcPr>
            <w:tcW w:w="6971" w:type="dxa"/>
            <w:tcBorders>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t>Подпрограмма 1 «Развитие коммунальной инфраструктуры в Богородском муниципальном округе Нижегородской области».</w:t>
            </w:r>
          </w:p>
          <w:p w:rsidR="00156619" w:rsidRDefault="00156619">
            <w:pPr>
              <w:pStyle w:val="af3"/>
              <w:jc w:val="both"/>
            </w:pPr>
            <w:r>
              <w:rPr>
                <w:color w:val="auto"/>
              </w:rPr>
              <w:t xml:space="preserve">Подпрограмма 2 «Капитальный ремонт общего имущества в многоквартирных домах». </w:t>
            </w:r>
          </w:p>
          <w:p w:rsidR="00156619" w:rsidRDefault="00156619">
            <w:pPr>
              <w:pStyle w:val="af3"/>
              <w:jc w:val="both"/>
            </w:pPr>
            <w:r>
              <w:rPr>
                <w:color w:val="auto"/>
              </w:rPr>
              <w:t>Подпрограмма 3 «Экология»</w:t>
            </w:r>
          </w:p>
          <w:p w:rsidR="00156619" w:rsidRDefault="00156619">
            <w:pPr>
              <w:pStyle w:val="af3"/>
              <w:jc w:val="both"/>
            </w:pPr>
            <w:r>
              <w:rPr>
                <w:color w:val="auto"/>
              </w:rPr>
              <w:t>Подпрограмма 4 «Обеспечение реализации муниципальной программы».</w:t>
            </w:r>
          </w:p>
        </w:tc>
      </w:tr>
      <w:tr w:rsidR="00156619" w:rsidTr="0032749F">
        <w:trPr>
          <w:trHeight w:val="20"/>
        </w:trPr>
        <w:tc>
          <w:tcPr>
            <w:tcW w:w="2318" w:type="dxa"/>
            <w:tcBorders>
              <w:left w:val="single" w:sz="2" w:space="0" w:color="000000"/>
              <w:bottom w:val="single" w:sz="2" w:space="0" w:color="000000"/>
            </w:tcBorders>
            <w:shd w:val="clear" w:color="auto" w:fill="auto"/>
          </w:tcPr>
          <w:p w:rsidR="00156619" w:rsidRDefault="00156619" w:rsidP="0032749F">
            <w:pPr>
              <w:pStyle w:val="af3"/>
            </w:pPr>
            <w:r>
              <w:rPr>
                <w:color w:val="auto"/>
              </w:rPr>
              <w:t>Цели Программы.</w:t>
            </w:r>
          </w:p>
        </w:tc>
        <w:tc>
          <w:tcPr>
            <w:tcW w:w="6971" w:type="dxa"/>
            <w:tcBorders>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t>Создание комфортной среды проживания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tc>
      </w:tr>
      <w:tr w:rsidR="00156619" w:rsidTr="0032749F">
        <w:trPr>
          <w:trHeight w:val="3823"/>
        </w:trPr>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lastRenderedPageBreak/>
              <w:t xml:space="preserve">Задачи Программы.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t>-Обеспечение населения Богородского муниципального округа питьевой водой, соответствующей установленным санитарно-гигиеническим требованиям, в количестве, достаточном для удовлетворения жизненных потребностей и сохранения здоровья граждан, а также снижение загрязнения природных водных объектов сточными водами бытовых объектов, промышленных предприятий. Бесперебойное и безаварийное обеспечение населения Богородского округа Нижегородской области качественными, услугами теплоснабжения, соответствующие действующему законодательству РФ;</w:t>
            </w:r>
          </w:p>
          <w:p w:rsidR="00156619" w:rsidRDefault="00156619">
            <w:pPr>
              <w:pStyle w:val="af3"/>
              <w:jc w:val="both"/>
            </w:pPr>
            <w:r>
              <w:rPr>
                <w:color w:val="auto"/>
              </w:rPr>
              <w:t>-Обеспечение качественного и своевременного проведения капитального ремонта общего имущества в многоквартирном доме;</w:t>
            </w:r>
          </w:p>
          <w:p w:rsidR="00156619" w:rsidRDefault="00156619">
            <w:pPr>
              <w:pStyle w:val="af3"/>
              <w:jc w:val="both"/>
            </w:pPr>
            <w:r>
              <w:rPr>
                <w:color w:val="auto"/>
              </w:rPr>
              <w:t>-Улучшение экологической обстановке в Богородском муниципальном округе Нижегородской области.</w:t>
            </w:r>
          </w:p>
          <w:p w:rsidR="00156619" w:rsidRDefault="00156619">
            <w:pPr>
              <w:pStyle w:val="af0"/>
              <w:spacing w:after="283"/>
              <w:jc w:val="both"/>
            </w:pPr>
            <w:r>
              <w:t>-Создание необходимых условий для эффективной реализации муниципальной программы.</w:t>
            </w:r>
          </w:p>
        </w:tc>
      </w:tr>
      <w:tr w:rsidR="00156619" w:rsidTr="0032749F">
        <w:trPr>
          <w:trHeight w:val="20"/>
        </w:trPr>
        <w:tc>
          <w:tcPr>
            <w:tcW w:w="2318" w:type="dxa"/>
            <w:tcBorders>
              <w:top w:val="single" w:sz="2" w:space="0" w:color="000000"/>
              <w:left w:val="single" w:sz="2" w:space="0" w:color="000000"/>
              <w:bottom w:val="single" w:sz="2" w:space="0" w:color="000000"/>
            </w:tcBorders>
            <w:shd w:val="clear" w:color="auto" w:fill="auto"/>
          </w:tcPr>
          <w:p w:rsidR="00156619" w:rsidRDefault="0032749F">
            <w:pPr>
              <w:pStyle w:val="af3"/>
            </w:pPr>
            <w:r>
              <w:rPr>
                <w:color w:val="auto"/>
              </w:rPr>
              <w:t xml:space="preserve">Этапы и сроки реализации </w:t>
            </w:r>
            <w:r w:rsidR="00156619">
              <w:rPr>
                <w:color w:val="auto"/>
              </w:rPr>
              <w:t xml:space="preserve">Программы.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t>2021-2027 годы, без разделения на этапы.</w:t>
            </w:r>
          </w:p>
        </w:tc>
      </w:tr>
      <w:tr w:rsidR="00156619" w:rsidTr="0032749F">
        <w:trPr>
          <w:trHeight w:val="20"/>
        </w:trPr>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jc w:val="both"/>
            </w:pPr>
            <w:r>
              <w:rPr>
                <w:color w:val="auto"/>
              </w:rPr>
              <w:t xml:space="preserve">Объемы бюджетных ассигнований  Программы за счет  бюджета округа.(в разбивке по подпрограммам).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sz w:val="22"/>
                <w:szCs w:val="22"/>
              </w:rPr>
              <w:t>Предполагаемый общий объем финансовых средств, необходимых для реализации Программы составляет 25089,13 тыс. рублей, в том числе:</w:t>
            </w:r>
          </w:p>
          <w:p w:rsidR="00156619" w:rsidRDefault="00156619">
            <w:pPr>
              <w:pStyle w:val="af3"/>
              <w:jc w:val="both"/>
            </w:pPr>
            <w:r>
              <w:rPr>
                <w:color w:val="auto"/>
                <w:sz w:val="22"/>
                <w:szCs w:val="22"/>
              </w:rPr>
              <w:t>2021 год – 13285,71 тыс. рублей;</w:t>
            </w:r>
          </w:p>
          <w:p w:rsidR="00156619" w:rsidRDefault="00156619">
            <w:pPr>
              <w:pStyle w:val="af3"/>
              <w:jc w:val="both"/>
            </w:pPr>
            <w:r>
              <w:rPr>
                <w:color w:val="auto"/>
                <w:sz w:val="22"/>
                <w:szCs w:val="22"/>
              </w:rPr>
              <w:t>2022 год – 8785,71тыс. рублей;</w:t>
            </w:r>
          </w:p>
          <w:p w:rsidR="00156619" w:rsidRDefault="00156619">
            <w:pPr>
              <w:pStyle w:val="af3"/>
              <w:jc w:val="both"/>
            </w:pPr>
            <w:r>
              <w:rPr>
                <w:color w:val="auto"/>
                <w:sz w:val="22"/>
                <w:szCs w:val="22"/>
              </w:rPr>
              <w:t>2023 год –3017,71 тыс. рублей;</w:t>
            </w:r>
          </w:p>
          <w:p w:rsidR="00156619" w:rsidRDefault="00156619">
            <w:pPr>
              <w:pStyle w:val="af3"/>
              <w:jc w:val="both"/>
            </w:pPr>
            <w:r>
              <w:rPr>
                <w:color w:val="auto"/>
                <w:sz w:val="22"/>
                <w:szCs w:val="22"/>
              </w:rPr>
              <w:t>2024 год –0,0 тыс. рублей;</w:t>
            </w:r>
          </w:p>
          <w:p w:rsidR="00156619" w:rsidRDefault="00156619">
            <w:pPr>
              <w:pStyle w:val="af3"/>
              <w:jc w:val="both"/>
            </w:pPr>
            <w:r>
              <w:rPr>
                <w:color w:val="auto"/>
                <w:sz w:val="22"/>
                <w:szCs w:val="22"/>
              </w:rPr>
              <w:t>2025 год – 0,0 тыс. рублей;</w:t>
            </w:r>
          </w:p>
          <w:p w:rsidR="00156619" w:rsidRDefault="00156619">
            <w:pPr>
              <w:pStyle w:val="af3"/>
              <w:jc w:val="both"/>
            </w:pPr>
            <w:r>
              <w:rPr>
                <w:color w:val="auto"/>
                <w:sz w:val="22"/>
                <w:szCs w:val="22"/>
              </w:rPr>
              <w:t>2026 год – 0,0 тыс. рублей;</w:t>
            </w:r>
          </w:p>
          <w:p w:rsidR="00156619" w:rsidRDefault="00156619">
            <w:pPr>
              <w:pStyle w:val="af3"/>
              <w:jc w:val="both"/>
            </w:pPr>
            <w:r>
              <w:rPr>
                <w:color w:val="auto"/>
                <w:sz w:val="22"/>
                <w:szCs w:val="22"/>
              </w:rPr>
              <w:t>2027год- 0,0 тыс. рублей;</w:t>
            </w:r>
          </w:p>
          <w:p w:rsidR="00156619" w:rsidRDefault="00156619">
            <w:pPr>
              <w:pStyle w:val="af3"/>
              <w:jc w:val="both"/>
            </w:pPr>
            <w:r>
              <w:rPr>
                <w:color w:val="auto"/>
                <w:sz w:val="22"/>
                <w:szCs w:val="22"/>
              </w:rPr>
              <w:t>В том числе:</w:t>
            </w:r>
          </w:p>
          <w:p w:rsidR="00156619" w:rsidRDefault="00156619">
            <w:pPr>
              <w:pStyle w:val="af3"/>
              <w:jc w:val="both"/>
            </w:pPr>
            <w:r>
              <w:rPr>
                <w:color w:val="auto"/>
                <w:sz w:val="22"/>
                <w:szCs w:val="22"/>
              </w:rPr>
              <w:t xml:space="preserve">-предполагаемый общий объем финансовых средств, необходимых для реализации Подпрограммы1 «Развитие коммунальной инфраструктуры в  Богородском муниципальном округе Нижегородской области» всего 4500,0 тыс. рублей, в том числе </w:t>
            </w:r>
          </w:p>
          <w:p w:rsidR="00156619" w:rsidRDefault="00156619">
            <w:pPr>
              <w:pStyle w:val="af3"/>
              <w:jc w:val="both"/>
            </w:pPr>
            <w:r>
              <w:rPr>
                <w:color w:val="auto"/>
                <w:sz w:val="22"/>
                <w:szCs w:val="22"/>
              </w:rPr>
              <w:t>2021 год – 4500,0 тыс. рублей;</w:t>
            </w:r>
          </w:p>
          <w:p w:rsidR="00156619" w:rsidRDefault="00156619">
            <w:pPr>
              <w:pStyle w:val="af3"/>
              <w:jc w:val="both"/>
            </w:pPr>
            <w:r>
              <w:rPr>
                <w:color w:val="auto"/>
                <w:sz w:val="22"/>
                <w:szCs w:val="22"/>
              </w:rPr>
              <w:t>2022 год –  0,0 тыс. рублей;</w:t>
            </w:r>
          </w:p>
          <w:p w:rsidR="00156619" w:rsidRDefault="00156619">
            <w:pPr>
              <w:pStyle w:val="af3"/>
              <w:jc w:val="both"/>
            </w:pPr>
            <w:r>
              <w:rPr>
                <w:color w:val="auto"/>
                <w:sz w:val="22"/>
                <w:szCs w:val="22"/>
              </w:rPr>
              <w:t>2023 год –0,0  тыс. рублей;</w:t>
            </w:r>
          </w:p>
          <w:p w:rsidR="00156619" w:rsidRDefault="00156619">
            <w:pPr>
              <w:pStyle w:val="af3"/>
              <w:jc w:val="both"/>
            </w:pPr>
            <w:r>
              <w:rPr>
                <w:color w:val="auto"/>
                <w:sz w:val="22"/>
                <w:szCs w:val="22"/>
              </w:rPr>
              <w:t>2024 год –0,0 тыс. рублей;</w:t>
            </w:r>
          </w:p>
          <w:p w:rsidR="00156619" w:rsidRDefault="00156619">
            <w:pPr>
              <w:pStyle w:val="af3"/>
              <w:jc w:val="both"/>
            </w:pPr>
            <w:r>
              <w:rPr>
                <w:color w:val="auto"/>
                <w:sz w:val="22"/>
                <w:szCs w:val="22"/>
              </w:rPr>
              <w:t>2025 год –  0,0тыс. рублей;</w:t>
            </w:r>
          </w:p>
          <w:p w:rsidR="00156619" w:rsidRDefault="00156619">
            <w:pPr>
              <w:pStyle w:val="af3"/>
              <w:jc w:val="both"/>
            </w:pPr>
            <w:r>
              <w:rPr>
                <w:color w:val="auto"/>
                <w:sz w:val="22"/>
                <w:szCs w:val="22"/>
              </w:rPr>
              <w:t>2026 год –0,0  тыс. рублей;</w:t>
            </w:r>
          </w:p>
          <w:p w:rsidR="00156619" w:rsidRDefault="00156619">
            <w:pPr>
              <w:pStyle w:val="af3"/>
              <w:jc w:val="both"/>
            </w:pPr>
            <w:r>
              <w:rPr>
                <w:color w:val="auto"/>
                <w:sz w:val="22"/>
                <w:szCs w:val="22"/>
              </w:rPr>
              <w:t>2027год-   0,0тыс. рублей;</w:t>
            </w:r>
          </w:p>
          <w:p w:rsidR="00156619" w:rsidRDefault="00156619">
            <w:pPr>
              <w:pStyle w:val="af3"/>
              <w:jc w:val="both"/>
            </w:pPr>
            <w:r>
              <w:rPr>
                <w:color w:val="auto"/>
                <w:sz w:val="22"/>
                <w:szCs w:val="22"/>
              </w:rPr>
              <w:t>-предполагаемый общий объем финансовых средств, необходимых для реализации Подпрограммы 2 «Капитальный ремонт общего имущества в многоквартирных домах» всего 8597,13 тыс. рублей, в том числе:</w:t>
            </w:r>
          </w:p>
          <w:p w:rsidR="00156619" w:rsidRDefault="00156619">
            <w:pPr>
              <w:pStyle w:val="af3"/>
              <w:jc w:val="both"/>
            </w:pPr>
            <w:r>
              <w:rPr>
                <w:color w:val="auto"/>
                <w:sz w:val="22"/>
                <w:szCs w:val="22"/>
              </w:rPr>
              <w:t>2021 год –  2865,71тыс. рублей;</w:t>
            </w:r>
          </w:p>
          <w:p w:rsidR="00156619" w:rsidRDefault="00156619">
            <w:pPr>
              <w:pStyle w:val="af3"/>
              <w:jc w:val="both"/>
            </w:pPr>
            <w:r>
              <w:rPr>
                <w:color w:val="auto"/>
                <w:sz w:val="22"/>
                <w:szCs w:val="22"/>
              </w:rPr>
              <w:t>2022 год – 2865,71 тыс. рублей;</w:t>
            </w:r>
          </w:p>
          <w:p w:rsidR="00156619" w:rsidRDefault="00156619">
            <w:pPr>
              <w:pStyle w:val="af3"/>
              <w:jc w:val="both"/>
            </w:pPr>
            <w:r>
              <w:rPr>
                <w:color w:val="auto"/>
                <w:sz w:val="22"/>
                <w:szCs w:val="22"/>
              </w:rPr>
              <w:t>2023 год – 2865,71тыс. рублей;</w:t>
            </w:r>
          </w:p>
          <w:p w:rsidR="00156619" w:rsidRDefault="00156619">
            <w:pPr>
              <w:pStyle w:val="af3"/>
              <w:jc w:val="both"/>
            </w:pPr>
            <w:r>
              <w:rPr>
                <w:color w:val="auto"/>
                <w:sz w:val="22"/>
                <w:szCs w:val="22"/>
              </w:rPr>
              <w:t>2024 год – 0,0 тыс. рублей;</w:t>
            </w:r>
          </w:p>
          <w:p w:rsidR="00156619" w:rsidRDefault="00156619">
            <w:pPr>
              <w:pStyle w:val="af3"/>
              <w:jc w:val="both"/>
            </w:pPr>
            <w:r>
              <w:rPr>
                <w:color w:val="auto"/>
                <w:sz w:val="22"/>
                <w:szCs w:val="22"/>
              </w:rPr>
              <w:t>2025 год –  0,0 тыс. рублей;</w:t>
            </w:r>
          </w:p>
          <w:p w:rsidR="00156619" w:rsidRDefault="00156619">
            <w:pPr>
              <w:pStyle w:val="af3"/>
              <w:jc w:val="both"/>
            </w:pPr>
            <w:r>
              <w:rPr>
                <w:color w:val="auto"/>
                <w:sz w:val="22"/>
                <w:szCs w:val="22"/>
              </w:rPr>
              <w:t>2026 год – 0,0  тыс. рублей;</w:t>
            </w:r>
          </w:p>
          <w:p w:rsidR="00156619" w:rsidRDefault="00156619">
            <w:pPr>
              <w:pStyle w:val="af3"/>
              <w:jc w:val="both"/>
            </w:pPr>
            <w:r>
              <w:rPr>
                <w:color w:val="auto"/>
                <w:sz w:val="22"/>
                <w:szCs w:val="22"/>
              </w:rPr>
              <w:t>2027год- 0,0   тыс. рублей;</w:t>
            </w:r>
          </w:p>
          <w:p w:rsidR="00156619" w:rsidRDefault="00156619">
            <w:pPr>
              <w:pStyle w:val="af3"/>
              <w:jc w:val="both"/>
            </w:pPr>
            <w:r>
              <w:rPr>
                <w:color w:val="auto"/>
                <w:sz w:val="22"/>
                <w:szCs w:val="22"/>
              </w:rPr>
              <w:t>-предполагаемый общий объем финансовых средств, необходимых для реализации Подпрограммы 3 «Экология» всего 11992,00тыс. рублей, в том числе:</w:t>
            </w:r>
          </w:p>
          <w:p w:rsidR="00156619" w:rsidRDefault="00156619">
            <w:pPr>
              <w:pStyle w:val="af3"/>
              <w:jc w:val="both"/>
            </w:pPr>
            <w:r>
              <w:rPr>
                <w:color w:val="auto"/>
                <w:sz w:val="22"/>
                <w:szCs w:val="22"/>
              </w:rPr>
              <w:t>2021 год –  5920,0 тыс. рублей;</w:t>
            </w:r>
          </w:p>
          <w:p w:rsidR="00156619" w:rsidRDefault="00156619">
            <w:pPr>
              <w:pStyle w:val="af3"/>
              <w:jc w:val="both"/>
            </w:pPr>
            <w:r>
              <w:rPr>
                <w:color w:val="auto"/>
                <w:sz w:val="22"/>
                <w:szCs w:val="22"/>
              </w:rPr>
              <w:lastRenderedPageBreak/>
              <w:t>2022 год –  5920,0тыс. рублей;</w:t>
            </w:r>
          </w:p>
          <w:p w:rsidR="00156619" w:rsidRDefault="00156619">
            <w:pPr>
              <w:pStyle w:val="af3"/>
              <w:jc w:val="both"/>
            </w:pPr>
            <w:r>
              <w:rPr>
                <w:color w:val="auto"/>
                <w:sz w:val="22"/>
                <w:szCs w:val="22"/>
              </w:rPr>
              <w:t>2023 год – 152,0тыс. рублей;</w:t>
            </w:r>
          </w:p>
          <w:p w:rsidR="00156619" w:rsidRDefault="00156619">
            <w:pPr>
              <w:pStyle w:val="af3"/>
              <w:jc w:val="both"/>
            </w:pPr>
            <w:r>
              <w:rPr>
                <w:color w:val="auto"/>
                <w:sz w:val="22"/>
                <w:szCs w:val="22"/>
              </w:rPr>
              <w:t>2024 год – 0,0тыс. рублей;</w:t>
            </w:r>
          </w:p>
          <w:p w:rsidR="00156619" w:rsidRDefault="00156619">
            <w:pPr>
              <w:pStyle w:val="af3"/>
              <w:jc w:val="both"/>
            </w:pPr>
            <w:r>
              <w:rPr>
                <w:color w:val="auto"/>
                <w:sz w:val="22"/>
                <w:szCs w:val="22"/>
              </w:rPr>
              <w:t>2025 год – 0 ,0тыс. рублей;</w:t>
            </w:r>
          </w:p>
          <w:p w:rsidR="00156619" w:rsidRDefault="00156619">
            <w:pPr>
              <w:pStyle w:val="af3"/>
              <w:jc w:val="both"/>
            </w:pPr>
            <w:r>
              <w:rPr>
                <w:color w:val="auto"/>
                <w:sz w:val="22"/>
                <w:szCs w:val="22"/>
              </w:rPr>
              <w:t>2026 год – 0 ,0тыс. рублей;</w:t>
            </w:r>
          </w:p>
          <w:p w:rsidR="00156619" w:rsidRDefault="00156619">
            <w:pPr>
              <w:pStyle w:val="af3"/>
              <w:jc w:val="both"/>
            </w:pPr>
            <w:r>
              <w:rPr>
                <w:color w:val="auto"/>
                <w:sz w:val="22"/>
                <w:szCs w:val="22"/>
              </w:rPr>
              <w:t>2027год-  0,0 тыс. рублей;</w:t>
            </w:r>
          </w:p>
          <w:p w:rsidR="00156619" w:rsidRDefault="00156619">
            <w:pPr>
              <w:pStyle w:val="af3"/>
              <w:jc w:val="both"/>
            </w:pPr>
            <w:r>
              <w:rPr>
                <w:color w:val="auto"/>
                <w:sz w:val="22"/>
                <w:szCs w:val="22"/>
              </w:rPr>
              <w:t>-предполагаемый общий объем финансовых средств, необходимых для реализации Подпрограммы 4 «Обеспечение реализации муниципальной программы»«  всего 0,0тыс. рублей, в том числе:</w:t>
            </w:r>
          </w:p>
          <w:p w:rsidR="00156619" w:rsidRDefault="00156619">
            <w:pPr>
              <w:pStyle w:val="af3"/>
              <w:jc w:val="both"/>
            </w:pPr>
            <w:r>
              <w:rPr>
                <w:color w:val="auto"/>
                <w:sz w:val="22"/>
                <w:szCs w:val="22"/>
              </w:rPr>
              <w:t>2021 год –  0,0тыс. рублей;</w:t>
            </w:r>
          </w:p>
          <w:p w:rsidR="00156619" w:rsidRDefault="00156619">
            <w:pPr>
              <w:pStyle w:val="af3"/>
              <w:jc w:val="both"/>
            </w:pPr>
            <w:r>
              <w:rPr>
                <w:color w:val="auto"/>
                <w:sz w:val="22"/>
                <w:szCs w:val="22"/>
              </w:rPr>
              <w:t>2022 год –  0,0тыс. рублей;</w:t>
            </w:r>
          </w:p>
          <w:p w:rsidR="00156619" w:rsidRDefault="00156619">
            <w:pPr>
              <w:pStyle w:val="af3"/>
              <w:jc w:val="both"/>
            </w:pPr>
            <w:r>
              <w:rPr>
                <w:color w:val="auto"/>
                <w:sz w:val="22"/>
                <w:szCs w:val="22"/>
              </w:rPr>
              <w:t>2023 год – 0,0тыс. рублей;</w:t>
            </w:r>
          </w:p>
          <w:p w:rsidR="00156619" w:rsidRDefault="00156619">
            <w:pPr>
              <w:pStyle w:val="af3"/>
              <w:jc w:val="both"/>
            </w:pPr>
            <w:r>
              <w:rPr>
                <w:color w:val="auto"/>
                <w:sz w:val="22"/>
                <w:szCs w:val="22"/>
              </w:rPr>
              <w:t>2024 год – 0,0тыс. рублей;</w:t>
            </w:r>
          </w:p>
          <w:p w:rsidR="00156619" w:rsidRDefault="00156619">
            <w:pPr>
              <w:pStyle w:val="af3"/>
              <w:jc w:val="both"/>
            </w:pPr>
            <w:r>
              <w:rPr>
                <w:color w:val="auto"/>
                <w:sz w:val="22"/>
                <w:szCs w:val="22"/>
              </w:rPr>
              <w:t>2025 год – 0 ,0тыс. рублей;</w:t>
            </w:r>
          </w:p>
          <w:p w:rsidR="00156619" w:rsidRDefault="00156619">
            <w:pPr>
              <w:pStyle w:val="af3"/>
              <w:jc w:val="both"/>
            </w:pPr>
            <w:r>
              <w:rPr>
                <w:color w:val="auto"/>
                <w:sz w:val="22"/>
                <w:szCs w:val="22"/>
              </w:rPr>
              <w:t>2026 год – 0 ,0тыс. рублей;</w:t>
            </w:r>
          </w:p>
          <w:p w:rsidR="00156619" w:rsidRPr="0032749F" w:rsidRDefault="00156619">
            <w:pPr>
              <w:pStyle w:val="af3"/>
              <w:jc w:val="both"/>
            </w:pPr>
            <w:r>
              <w:rPr>
                <w:color w:val="auto"/>
                <w:sz w:val="22"/>
                <w:szCs w:val="22"/>
              </w:rPr>
              <w:t>2027год-  0,0 тыс. рублей;</w:t>
            </w:r>
          </w:p>
        </w:tc>
      </w:tr>
      <w:tr w:rsidR="00156619" w:rsidTr="0032749F">
        <w:trPr>
          <w:trHeight w:val="20"/>
        </w:trPr>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jc w:val="both"/>
            </w:pPr>
            <w:r>
              <w:rPr>
                <w:color w:val="auto"/>
              </w:rPr>
              <w:lastRenderedPageBreak/>
              <w:t>Индикаторы достижения цели и показатели непосредственных результатов Программы</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ind w:firstLine="36"/>
              <w:jc w:val="both"/>
            </w:pPr>
            <w:r>
              <w:rPr>
                <w:color w:val="auto"/>
              </w:rPr>
              <w:t>По итогам реализации Подпрограммы 1 « Развитие коммунальной инфраструктуры в Богородском муниципальном округе Нижегородской области»  будут достигнуты следующие значения индикаторов.</w:t>
            </w:r>
          </w:p>
          <w:p w:rsidR="00156619" w:rsidRDefault="00156619">
            <w:pPr>
              <w:pStyle w:val="af3"/>
              <w:ind w:firstLine="36"/>
              <w:jc w:val="both"/>
            </w:pPr>
            <w:r>
              <w:rPr>
                <w:color w:val="auto"/>
              </w:rPr>
              <w:t>Индикаторы:</w:t>
            </w:r>
          </w:p>
          <w:p w:rsidR="00156619" w:rsidRDefault="00156619">
            <w:pPr>
              <w:pStyle w:val="af3"/>
              <w:ind w:firstLine="36"/>
              <w:jc w:val="both"/>
            </w:pPr>
            <w:r>
              <w:rPr>
                <w:color w:val="auto"/>
              </w:rPr>
              <w:t>Доля неочищенных стоков в п. Инютино, за счет строительства локальных очистных сооружений, сократится  на 100%</w:t>
            </w:r>
          </w:p>
          <w:p w:rsidR="00156619" w:rsidRDefault="00156619">
            <w:pPr>
              <w:pStyle w:val="af3"/>
              <w:ind w:firstLine="36"/>
              <w:jc w:val="both"/>
            </w:pPr>
            <w:r>
              <w:rPr>
                <w:color w:val="auto"/>
              </w:rPr>
              <w:t>Непосредственные результаты:</w:t>
            </w:r>
          </w:p>
          <w:p w:rsidR="00156619" w:rsidRDefault="00156619">
            <w:pPr>
              <w:pStyle w:val="af3"/>
              <w:ind w:firstLine="36"/>
              <w:jc w:val="both"/>
            </w:pPr>
            <w:r>
              <w:rPr>
                <w:color w:val="auto"/>
              </w:rPr>
              <w:t>Локальные очистные сооружения в п. Инютино, производительностью 300 м куб. /</w:t>
            </w:r>
            <w:proofErr w:type="spellStart"/>
            <w:r>
              <w:rPr>
                <w:color w:val="auto"/>
              </w:rPr>
              <w:t>сут</w:t>
            </w:r>
            <w:proofErr w:type="spellEnd"/>
            <w:r>
              <w:rPr>
                <w:color w:val="auto"/>
              </w:rPr>
              <w:t>.</w:t>
            </w:r>
          </w:p>
          <w:p w:rsidR="00156619" w:rsidRDefault="00156619">
            <w:pPr>
              <w:pStyle w:val="af3"/>
              <w:ind w:firstLine="36"/>
              <w:jc w:val="both"/>
            </w:pPr>
            <w:r>
              <w:rPr>
                <w:color w:val="auto"/>
              </w:rPr>
              <w:t>По итогам реализации Подпрограммы 2 «Капитальный ремонт общего имущества в многоквартирных домах» будут достигнуты следующие значения индикаторов и показатели непосредственных результатов:</w:t>
            </w:r>
          </w:p>
          <w:p w:rsidR="00156619" w:rsidRDefault="00156619">
            <w:pPr>
              <w:pStyle w:val="af3"/>
              <w:ind w:firstLine="36"/>
              <w:jc w:val="both"/>
            </w:pPr>
            <w:r>
              <w:rPr>
                <w:color w:val="auto"/>
              </w:rPr>
              <w:t>Индикаторы:</w:t>
            </w:r>
          </w:p>
          <w:p w:rsidR="00156619" w:rsidRDefault="00156619">
            <w:pPr>
              <w:pStyle w:val="af3"/>
              <w:ind w:firstLine="36"/>
              <w:jc w:val="both"/>
            </w:pPr>
            <w:r>
              <w:rPr>
                <w:color w:val="auto"/>
              </w:rPr>
              <w:t>1. Площадь муниципальных жилых и нежилых помещений в МКД(в отношении МКД, включенных в региональную программу капитального ремонта)-30467,3кв.м.</w:t>
            </w:r>
          </w:p>
          <w:p w:rsidR="00156619" w:rsidRDefault="00156619">
            <w:pPr>
              <w:pStyle w:val="af3"/>
              <w:ind w:firstLine="36"/>
              <w:jc w:val="both"/>
            </w:pPr>
            <w:r>
              <w:rPr>
                <w:color w:val="auto"/>
              </w:rPr>
              <w:t>2. Количество МКД, с долей муниципальных жилых и нежилых помещений включенных в краткосрочный план капитального ремонта в период реализации Программы -33 ед.</w:t>
            </w:r>
          </w:p>
          <w:p w:rsidR="00156619" w:rsidRDefault="00156619">
            <w:pPr>
              <w:pStyle w:val="af3"/>
              <w:ind w:firstLine="36"/>
              <w:jc w:val="both"/>
            </w:pPr>
            <w:r>
              <w:rPr>
                <w:color w:val="auto"/>
              </w:rPr>
              <w:t>Непосредственные результаты:</w:t>
            </w:r>
          </w:p>
          <w:p w:rsidR="00156619" w:rsidRDefault="00156619">
            <w:pPr>
              <w:pStyle w:val="af3"/>
              <w:ind w:firstLine="36"/>
              <w:jc w:val="both"/>
            </w:pPr>
            <w:r>
              <w:rPr>
                <w:color w:val="auto"/>
              </w:rPr>
              <w:t>1.Количество МКД,</w:t>
            </w:r>
            <w:r w:rsidR="0032749F">
              <w:rPr>
                <w:color w:val="auto"/>
              </w:rPr>
              <w:t xml:space="preserve"> </w:t>
            </w:r>
            <w:r>
              <w:rPr>
                <w:color w:val="auto"/>
              </w:rPr>
              <w:t>с долей муниципальных жилых и нежилых помещений,</w:t>
            </w:r>
            <w:r w:rsidR="0032749F">
              <w:rPr>
                <w:color w:val="auto"/>
              </w:rPr>
              <w:t xml:space="preserve"> </w:t>
            </w:r>
            <w:r>
              <w:rPr>
                <w:color w:val="auto"/>
              </w:rPr>
              <w:t>в которых выполнены виды работ капитального характера, в рамках краткосрочного плана -33 ед.</w:t>
            </w:r>
          </w:p>
          <w:p w:rsidR="00156619" w:rsidRDefault="00156619">
            <w:pPr>
              <w:pStyle w:val="af3"/>
              <w:ind w:firstLine="36"/>
              <w:jc w:val="both"/>
            </w:pPr>
            <w:r>
              <w:rPr>
                <w:color w:val="auto"/>
              </w:rPr>
              <w:t>2. Площадь муниципальных жилых и нежилых помещений в МКД,</w:t>
            </w:r>
            <w:r w:rsidR="0032749F">
              <w:rPr>
                <w:color w:val="auto"/>
              </w:rPr>
              <w:t xml:space="preserve"> </w:t>
            </w:r>
            <w:r>
              <w:rPr>
                <w:color w:val="auto"/>
              </w:rPr>
              <w:t>в которых выполнены виды работ капитального характера, в рамках краткосрочного плана -2377,5 кв.м</w:t>
            </w:r>
          </w:p>
          <w:p w:rsidR="00156619" w:rsidRDefault="00156619">
            <w:pPr>
              <w:pStyle w:val="af3"/>
              <w:ind w:firstLine="36"/>
              <w:jc w:val="both"/>
            </w:pPr>
            <w:r>
              <w:rPr>
                <w:color w:val="auto"/>
              </w:rPr>
              <w:t xml:space="preserve">По итогам реализации Подпрограммы 3 «Экология» будут достигнуты следующие значения индикаторов </w:t>
            </w:r>
          </w:p>
          <w:p w:rsidR="00156619" w:rsidRDefault="00156619">
            <w:pPr>
              <w:pStyle w:val="af3"/>
              <w:ind w:firstLine="36"/>
              <w:jc w:val="both"/>
            </w:pPr>
            <w:r>
              <w:rPr>
                <w:color w:val="auto"/>
              </w:rPr>
              <w:t>Индикаторы: Увеличение производительности очистных сооружений, за счет развития централизованных сетей водоотведения на 40%</w:t>
            </w:r>
          </w:p>
          <w:p w:rsidR="00156619" w:rsidRDefault="00156619">
            <w:pPr>
              <w:pStyle w:val="af3"/>
              <w:ind w:firstLine="36"/>
              <w:jc w:val="both"/>
            </w:pPr>
            <w:r>
              <w:rPr>
                <w:color w:val="auto"/>
              </w:rPr>
              <w:t>Непосредственные результаты: Производительность очистных сооружений Богородского муниципального округа до 15 тыс. м куб/сутки</w:t>
            </w:r>
          </w:p>
          <w:p w:rsidR="00156619" w:rsidRPr="0032749F" w:rsidRDefault="00156619" w:rsidP="0032749F">
            <w:pPr>
              <w:pStyle w:val="af3"/>
              <w:ind w:firstLine="36"/>
              <w:jc w:val="both"/>
            </w:pPr>
            <w:r>
              <w:rPr>
                <w:color w:val="auto"/>
              </w:rPr>
              <w:t xml:space="preserve">Непосредственным результатом Подпрограммы 4 «Обеспечение реализации муниципальной программы» является обеспечение </w:t>
            </w:r>
            <w:r>
              <w:rPr>
                <w:color w:val="auto"/>
              </w:rPr>
              <w:lastRenderedPageBreak/>
              <w:t>выполнения задач, мероприятий и показателей, предусмотренные муниципальной программой и ее подпрограммами за период ее реализации.</w:t>
            </w:r>
          </w:p>
        </w:tc>
      </w:tr>
    </w:tbl>
    <w:p w:rsidR="00156619" w:rsidRDefault="00156619">
      <w:pPr>
        <w:pStyle w:val="af3"/>
        <w:jc w:val="center"/>
        <w:rPr>
          <w:b/>
          <w:bCs/>
          <w:color w:val="auto"/>
        </w:rPr>
      </w:pPr>
    </w:p>
    <w:p w:rsidR="00156619" w:rsidRDefault="00156619">
      <w:pPr>
        <w:pStyle w:val="af3"/>
        <w:jc w:val="center"/>
      </w:pPr>
      <w:r>
        <w:rPr>
          <w:b/>
          <w:bCs/>
          <w:color w:val="auto"/>
        </w:rPr>
        <w:t>2. Текущее состояние сферы реализации Программы</w:t>
      </w:r>
    </w:p>
    <w:p w:rsidR="00156619" w:rsidRDefault="00156619">
      <w:pPr>
        <w:pStyle w:val="af3"/>
        <w:ind w:firstLine="300"/>
        <w:jc w:val="both"/>
        <w:rPr>
          <w:b/>
          <w:bCs/>
          <w:color w:val="auto"/>
        </w:rPr>
      </w:pPr>
    </w:p>
    <w:p w:rsidR="00156619" w:rsidRDefault="00156619">
      <w:pPr>
        <w:pStyle w:val="af3"/>
        <w:jc w:val="center"/>
      </w:pPr>
      <w:r>
        <w:rPr>
          <w:b/>
          <w:bCs/>
          <w:color w:val="auto"/>
        </w:rPr>
        <w:t>2.1. Характеристика текущего состояния</w:t>
      </w:r>
    </w:p>
    <w:p w:rsidR="00156619" w:rsidRDefault="00156619">
      <w:pPr>
        <w:pStyle w:val="af3"/>
        <w:ind w:firstLine="720"/>
        <w:jc w:val="both"/>
      </w:pPr>
      <w:r>
        <w:rPr>
          <w:color w:val="auto"/>
        </w:rPr>
        <w:t>Объем жилищного фонда в Богородском муниципальном округе Нижегородской области составляет 2186,92 тыс. кв. м., в том числе в муниципальной собственности находится 41,9 тыс. кв.м. (1,9%); в государственной собственно</w:t>
      </w:r>
      <w:r w:rsidR="0032749F">
        <w:rPr>
          <w:color w:val="auto"/>
        </w:rPr>
        <w:t>сти – 8,4 тыс.</w:t>
      </w:r>
      <w:r>
        <w:rPr>
          <w:color w:val="auto"/>
        </w:rPr>
        <w:t xml:space="preserve">м. (0,4%); самый большой объем находится в частной собственности – 2136,6 тыс. кв.м. (97,7%). </w:t>
      </w:r>
    </w:p>
    <w:p w:rsidR="00156619" w:rsidRDefault="00156619">
      <w:pPr>
        <w:pStyle w:val="af3"/>
        <w:ind w:firstLine="720"/>
        <w:jc w:val="both"/>
      </w:pPr>
      <w:r>
        <w:rPr>
          <w:color w:val="auto"/>
        </w:rPr>
        <w:t xml:space="preserve">Реформирование жилищно-коммунального хозяйства в Богородском муниципальном округе Нижегородской области прошло несколько важных этапов, в ходе которых были в целом выполнены задачи реформы оплаты жилья и коммунальных услуг, создания системы адресной социальной поддержки граждан, совершенствования системы управления многоквартирными домами, финансового оздоровления организаций жилищно-коммунального хозяйства,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 Тем не менее, конечные цели реформы - обеспечение нормативного качества жилищно-коммунальных услуг и нормативной надежности систем коммунальной инфраструктуры, повышение энергоэффективности систем коммунальной инфраструктуры и жилищного фонда, оптимизация затрат на производство коммунальных ресурсов и затрат по эксплуатации жилищного фонда - на сегодняшний день не достигнуты. Объекты коммунальной инфраструктуры находятся в изношенном состоянии. </w:t>
      </w:r>
      <w:r>
        <w:rPr>
          <w:color w:val="auto"/>
        </w:rPr>
        <w:tab/>
      </w:r>
    </w:p>
    <w:p w:rsidR="00156619" w:rsidRDefault="00156619">
      <w:pPr>
        <w:pStyle w:val="af3"/>
        <w:ind w:firstLine="720"/>
        <w:jc w:val="both"/>
      </w:pPr>
      <w:r>
        <w:rPr>
          <w:color w:val="auto"/>
        </w:rPr>
        <w:t>Протяженность водопроводных сетей составляет 316,5 км, канализационных сетей – 155,9 км, установленная производственная мощность водопровода 16,2 тыс.куб. м. в сутки , Износ  водопроводных сетей составляет  65,0%, износ канализационных сетей составляет 70,0%, В результате накопленного износа растет вероятность увеличения аварий в системах  водоснабжения и водоотведения.</w:t>
      </w:r>
    </w:p>
    <w:p w:rsidR="00156619" w:rsidRDefault="00156619">
      <w:pPr>
        <w:pStyle w:val="af3"/>
        <w:ind w:firstLine="720"/>
        <w:jc w:val="both"/>
      </w:pPr>
      <w:r>
        <w:rPr>
          <w:color w:val="auto"/>
        </w:rPr>
        <w:t>Обеспечение населения чистой питьевой водой нормативного качества, безопасность водопользования являются одним из главных приоритетов социальной политики Богородского муниципального округа Нижегородской области, лежат в основе здоровья и благополучия человека. При этом безопасность питьевого водоснабжения - важнейшая составляющая здоровья населения.</w:t>
      </w:r>
    </w:p>
    <w:p w:rsidR="00156619" w:rsidRDefault="00156619">
      <w:pPr>
        <w:pStyle w:val="af3"/>
        <w:ind w:firstLine="720"/>
        <w:jc w:val="both"/>
      </w:pPr>
      <w:r>
        <w:rPr>
          <w:color w:val="auto"/>
        </w:rPr>
        <w:t xml:space="preserve">Повышение уровня антропогенного загрязнения территории источников питьевого водоснабжения, ужесточение нормативов качества питьевой воды, значительный износ сооружений и оборудования водного сектора, определяют актуальность проблемы гарантированного обеспечения жителей Богородского муниципального округа Нижегородской области чистой питьевой водой и выводят ее в приоритетные задачи социально-экономического развития Богородского муниципального округа Нижегородской области. </w:t>
      </w:r>
    </w:p>
    <w:p w:rsidR="00156619" w:rsidRDefault="00156619">
      <w:pPr>
        <w:pStyle w:val="af3"/>
        <w:ind w:firstLine="720"/>
        <w:jc w:val="both"/>
      </w:pPr>
      <w:r>
        <w:rPr>
          <w:color w:val="auto"/>
        </w:rPr>
        <w:t>Масштабность проблемы определяет необходимость использования программно</w:t>
      </w:r>
      <w:r>
        <w:rPr>
          <w:b/>
          <w:color w:val="auto"/>
        </w:rPr>
        <w:t>-</w:t>
      </w:r>
      <w:r>
        <w:rPr>
          <w:color w:val="auto"/>
        </w:rPr>
        <w:t>целевого решения комплекса организационно-технических, правовых, экономических, социальных, научных и других задач и мероприятий, обеспечивающих условия реализации Программы, поскольку они:</w:t>
      </w:r>
    </w:p>
    <w:p w:rsidR="00156619" w:rsidRDefault="00156619">
      <w:pPr>
        <w:pStyle w:val="af3"/>
        <w:ind w:firstLine="720"/>
        <w:jc w:val="both"/>
      </w:pPr>
      <w:r>
        <w:rPr>
          <w:color w:val="auto"/>
        </w:rPr>
        <w:t xml:space="preserve">- входят в число приоритетов социальной политики Богородского муниципального округа Нижегородской области; </w:t>
      </w:r>
    </w:p>
    <w:p w:rsidR="00156619" w:rsidRDefault="00156619">
      <w:pPr>
        <w:pStyle w:val="af3"/>
        <w:ind w:firstLine="720"/>
        <w:jc w:val="both"/>
      </w:pPr>
      <w:r>
        <w:rPr>
          <w:color w:val="auto"/>
        </w:rPr>
        <w:t xml:space="preserve">- не могут быть решены в пределах одного финансового года и требуют значительных бюджетных расходов; </w:t>
      </w:r>
    </w:p>
    <w:p w:rsidR="00156619" w:rsidRDefault="00156619">
      <w:pPr>
        <w:pStyle w:val="af3"/>
        <w:ind w:firstLine="720"/>
        <w:jc w:val="both"/>
      </w:pPr>
      <w:r>
        <w:rPr>
          <w:color w:val="auto"/>
        </w:rPr>
        <w:t xml:space="preserve">- требуют проведения институциональных преобразований, направленных на обеспечение рыночных отношений в водном секторе; </w:t>
      </w:r>
    </w:p>
    <w:p w:rsidR="00156619" w:rsidRDefault="00156619">
      <w:pPr>
        <w:pStyle w:val="af3"/>
        <w:ind w:firstLine="720"/>
        <w:jc w:val="both"/>
      </w:pPr>
      <w:r>
        <w:rPr>
          <w:color w:val="auto"/>
        </w:rPr>
        <w:lastRenderedPageBreak/>
        <w:t xml:space="preserve">- требуют проведения единой технической политики, направленной на внедрение в водном секторе наиболее прогрессивных, наилучших, доступных технологий, современного оборудования; </w:t>
      </w:r>
    </w:p>
    <w:p w:rsidR="00156619" w:rsidRDefault="00156619">
      <w:pPr>
        <w:pStyle w:val="af3"/>
        <w:ind w:firstLine="720"/>
        <w:jc w:val="both"/>
      </w:pPr>
      <w:r>
        <w:rPr>
          <w:color w:val="auto"/>
        </w:rPr>
        <w:t>- носят комплексный, масштабный характер, а их решение окажет существенное положительное влияние на социальное благополучие жителей Богородского муниципального округа Нижегородской области, экологическую безопасность, увеличение продолжительности жизни, дальнейшее экономическое развитие Богородского муниципального округа Нижегородской области.</w:t>
      </w:r>
    </w:p>
    <w:p w:rsidR="00156619" w:rsidRDefault="00156619">
      <w:pPr>
        <w:pStyle w:val="af3"/>
        <w:ind w:firstLine="720"/>
        <w:jc w:val="both"/>
      </w:pPr>
      <w:r>
        <w:rPr>
          <w:color w:val="auto"/>
        </w:rPr>
        <w:t>Эффективное использование и охрана водных ресурсов - это проблема, которую невозможно успешно решить только в рамках одного года.</w:t>
      </w:r>
    </w:p>
    <w:p w:rsidR="00156619" w:rsidRDefault="00156619">
      <w:pPr>
        <w:pStyle w:val="af3"/>
        <w:ind w:firstLine="720"/>
        <w:jc w:val="both"/>
      </w:pPr>
      <w:r>
        <w:rPr>
          <w:color w:val="auto"/>
        </w:rPr>
        <w:t>Муниципальная программа должна обеспечить эффективное решение системных проблем в водном секторе Богородского муниципального округа Нижегородской области  за счет реализации комплекса программных мероприятий, увязанных по задачам, ресурсам и срокам.</w:t>
      </w:r>
    </w:p>
    <w:p w:rsidR="00156619" w:rsidRDefault="00156619">
      <w:pPr>
        <w:pStyle w:val="af3"/>
        <w:ind w:firstLine="720"/>
        <w:jc w:val="both"/>
      </w:pPr>
      <w:r>
        <w:rPr>
          <w:color w:val="auto"/>
        </w:rPr>
        <w:t>На территории Богородского муниципального округа Нижегородской области 47 котельных осуществляют теплоснабжение объектов жилищного фонда и социальной сферы. Передача теплоносителя производится по тепловым сетям протяженностью 49,2</w:t>
      </w:r>
      <w:r>
        <w:rPr>
          <w:color w:val="auto"/>
          <w:highlight w:val="yellow"/>
        </w:rPr>
        <w:t xml:space="preserve"> </w:t>
      </w:r>
      <w:r>
        <w:rPr>
          <w:color w:val="auto"/>
        </w:rPr>
        <w:t xml:space="preserve">км. в двухтрубном исчислении, суммарная мощность источников теплоснабжения 177,7 </w:t>
      </w:r>
      <w:proofErr w:type="spellStart"/>
      <w:r>
        <w:rPr>
          <w:color w:val="auto"/>
        </w:rPr>
        <w:t>гкал</w:t>
      </w:r>
      <w:proofErr w:type="spellEnd"/>
      <w:r>
        <w:rPr>
          <w:color w:val="auto"/>
        </w:rPr>
        <w:t xml:space="preserve">/час. Износ основных производственных фондов котельных в среднем составляет порядка 60%.Значительный физический износ трубопроводов тепловых сетей и оборудования котельных, морально устаревшая структура построения систем централизованного теплоснабжения выдвигают, наряду с задачей скорейшей замены изношенного оборудования, неотложную задачу оптимизации схемно-технических решений и режимов функционирования этих систем. </w:t>
      </w:r>
    </w:p>
    <w:p w:rsidR="00156619" w:rsidRDefault="00156619">
      <w:pPr>
        <w:pStyle w:val="af3"/>
        <w:ind w:firstLine="720"/>
        <w:jc w:val="both"/>
      </w:pPr>
      <w:r>
        <w:rPr>
          <w:color w:val="auto"/>
        </w:rPr>
        <w:t>Значительная часть многоквартирных домов, расположенных на территории округа нуждается в капитальном ремонте. В соответствии с Жилищным кодексом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 Установление минимального размера взноса на капитальный ремонт общего имущества в многоквартирном доме отнесено к полномочиям органов государственной власти Нижегородской области. Собственники помещений в многоквартирном доме вправе выбрать один из способов формирования фонда капитального ремонта (перечисление взносов на капитальный ремонт на специальный счет, перечисление взносов на капитальный ремонт на счет регионального оператора). Постановлением Правительства Нижегородской области от 01.04.2014 года № 208 утверждена государственная региональная адресная программа по проведению капитального ремонта общего имущества в многоквартирных домах, расположенных на территории Нижегородской области.</w:t>
      </w:r>
      <w:r>
        <w:rPr>
          <w:color w:val="auto"/>
          <w:highlight w:val="yellow"/>
        </w:rPr>
        <w:t xml:space="preserve"> </w:t>
      </w:r>
    </w:p>
    <w:p w:rsidR="00156619" w:rsidRDefault="00156619">
      <w:pPr>
        <w:ind w:firstLine="720"/>
        <w:jc w:val="both"/>
      </w:pPr>
      <w:r>
        <w:t>Проблемы в сфере обращения с отходами приводят к неблагоприятным экологич</w:t>
      </w:r>
      <w:r>
        <w:t>е</w:t>
      </w:r>
      <w:r>
        <w:t>ским и экономическим последствиям, негативному воздействию на окружающую среду, способствуют нарастанию социальной напряженности.</w:t>
      </w:r>
      <w:bookmarkStart w:id="1" w:name="redstr18"/>
      <w:bookmarkEnd w:id="1"/>
      <w:r>
        <w:t xml:space="preserve"> </w:t>
      </w:r>
    </w:p>
    <w:p w:rsidR="00156619" w:rsidRDefault="00156619">
      <w:pPr>
        <w:ind w:firstLine="720"/>
        <w:jc w:val="both"/>
      </w:pPr>
      <w:r>
        <w:t>Основными причинами, которые обуславливали развитие в Богородском муниц</w:t>
      </w:r>
      <w:r>
        <w:t>и</w:t>
      </w:r>
      <w:r>
        <w:t>пальном округе негативной ситуации в сфере обращения с отходами в 2000-ых годах, я</w:t>
      </w:r>
      <w:r>
        <w:t>в</w:t>
      </w:r>
      <w:r>
        <w:t>лялись:</w:t>
      </w:r>
      <w:bookmarkStart w:id="2" w:name="redstr17"/>
      <w:bookmarkEnd w:id="2"/>
    </w:p>
    <w:p w:rsidR="00156619" w:rsidRDefault="00156619">
      <w:pPr>
        <w:ind w:firstLine="720"/>
        <w:jc w:val="both"/>
      </w:pPr>
      <w:r>
        <w:t>- скачкообразный рост потребления населением товаров;</w:t>
      </w:r>
    </w:p>
    <w:p w:rsidR="00156619" w:rsidRDefault="00156619">
      <w:pPr>
        <w:ind w:firstLine="720"/>
        <w:jc w:val="both"/>
      </w:pPr>
      <w:bookmarkStart w:id="3" w:name="redstr16"/>
      <w:bookmarkEnd w:id="3"/>
      <w:r>
        <w:t>- изменившаяся структура потребления населения. Изменение структуры обусло</w:t>
      </w:r>
      <w:r>
        <w:t>в</w:t>
      </w:r>
      <w:r>
        <w:t>лено увеличением доли различного рода упаковки в структуре отходов, а также увелич</w:t>
      </w:r>
      <w:r>
        <w:t>е</w:t>
      </w:r>
      <w:r>
        <w:t>нием доли новых видов отходов, до этого не свойственных прежней структуре потребл</w:t>
      </w:r>
      <w:r>
        <w:t>е</w:t>
      </w:r>
      <w:r>
        <w:t>ния;</w:t>
      </w:r>
    </w:p>
    <w:p w:rsidR="00156619" w:rsidRDefault="00156619">
      <w:pPr>
        <w:ind w:firstLine="720"/>
        <w:jc w:val="both"/>
      </w:pPr>
      <w:bookmarkStart w:id="4" w:name="redstr15"/>
      <w:bookmarkEnd w:id="4"/>
      <w:r>
        <w:t>- накопленные проблемы предшествующих периодов (наличие значительного к</w:t>
      </w:r>
      <w:r>
        <w:t>о</w:t>
      </w:r>
      <w:r>
        <w:t>личества отходов, не утилизированных из-за отсутствия соответствующих технологий);</w:t>
      </w:r>
    </w:p>
    <w:p w:rsidR="00156619" w:rsidRDefault="00156619">
      <w:pPr>
        <w:ind w:firstLine="720"/>
        <w:jc w:val="both"/>
      </w:pPr>
      <w:bookmarkStart w:id="5" w:name="redstr14"/>
      <w:bookmarkEnd w:id="5"/>
      <w:r>
        <w:t>- устаревшая и не отвечающая современному состоянию технология накопления и утилизации отходов;</w:t>
      </w:r>
    </w:p>
    <w:p w:rsidR="00156619" w:rsidRDefault="00156619">
      <w:pPr>
        <w:ind w:firstLine="720"/>
        <w:jc w:val="both"/>
      </w:pPr>
      <w:bookmarkStart w:id="6" w:name="redstr12"/>
      <w:bookmarkEnd w:id="6"/>
      <w:r>
        <w:lastRenderedPageBreak/>
        <w:t>- недостаточный контроль над сферой образования отходов, отсутствие действе</w:t>
      </w:r>
      <w:r>
        <w:t>н</w:t>
      </w:r>
      <w:r>
        <w:t>ной системы учета и анализа потоков отходов на всех уровнях их образования, что прив</w:t>
      </w:r>
      <w:r>
        <w:t>о</w:t>
      </w:r>
      <w:r>
        <w:t>дило к несанкционированному размещению отходов в окружающей среде;</w:t>
      </w:r>
    </w:p>
    <w:p w:rsidR="00156619" w:rsidRDefault="00156619">
      <w:pPr>
        <w:ind w:firstLine="720"/>
        <w:jc w:val="both"/>
      </w:pPr>
      <w:bookmarkStart w:id="7" w:name="redstr"/>
      <w:bookmarkEnd w:id="7"/>
      <w:r>
        <w:t>Источниками образования твердых коммунальных отходов в Богородском мун</w:t>
      </w:r>
      <w:r>
        <w:t>и</w:t>
      </w:r>
      <w:r>
        <w:t xml:space="preserve">ципальном округе являются: население округа, учреждения и предприятия общественного назначения и промышленные предприятия. </w:t>
      </w:r>
    </w:p>
    <w:p w:rsidR="00156619" w:rsidRDefault="00156619">
      <w:pPr>
        <w:ind w:firstLine="720"/>
        <w:jc w:val="both"/>
      </w:pPr>
      <w:r>
        <w:t>Одной из основных задач является введение раздельного накопления твердых ко</w:t>
      </w:r>
      <w:r>
        <w:t>м</w:t>
      </w:r>
      <w:r>
        <w:t>мунальных отходов. Внедрение планируется осуществить поэтапно. В первую очередь контейнерные площадки планируется оснастить сетчатым контейнером для сбора пласт</w:t>
      </w:r>
      <w:r>
        <w:t>и</w:t>
      </w:r>
      <w:r>
        <w:t>ковой бутылки.</w:t>
      </w:r>
      <w:bookmarkStart w:id="8" w:name="redstr19"/>
      <w:bookmarkEnd w:id="8"/>
      <w:r>
        <w:t xml:space="preserve"> В Богородском муниципальном округе отмечается недостаточное колич</w:t>
      </w:r>
      <w:r>
        <w:t>е</w:t>
      </w:r>
      <w:r>
        <w:t xml:space="preserve">ство обустроенных контейнерных площадок. Планируется обустройство контейнерных площадок и закупку необходимого количества контейнеров и бункеров. </w:t>
      </w:r>
    </w:p>
    <w:p w:rsidR="00156619" w:rsidRDefault="00156619">
      <w:pPr>
        <w:pStyle w:val="af3"/>
        <w:ind w:firstLine="720"/>
        <w:jc w:val="both"/>
      </w:pPr>
      <w:r>
        <w:rPr>
          <w:color w:val="auto"/>
        </w:rPr>
        <w:t>В рамках национального проекта «Экология» в соответствии с абзацем 4 подпункта «а», с абзацами 5,7 подпункта «б» пункта 7 Указа Президента Российской Федерации от 7 мая 2018 г. № 204 «О национальных целях и стратегических задачах развития Российской Федерации на период до 2024года» разработан Федеральный проект «Оздоровление Волги». Мероприятия федерального проекта направлены на улучшение экологического состояния реки Волга и обеспечение устойчивого функционирования водохозяйственного комплекса Нижней Волги за счет сокращения доли загрязненных сточных вод. В рамках проекта планируется реализация мероприятий по строительству, реконструкции (модернизации)  очистных сооружений в Богородском муниципальном округе.</w:t>
      </w:r>
    </w:p>
    <w:p w:rsidR="00156619" w:rsidRDefault="00156619">
      <w:pPr>
        <w:pStyle w:val="af3"/>
        <w:ind w:firstLine="300"/>
        <w:jc w:val="both"/>
        <w:rPr>
          <w:b/>
          <w:color w:val="auto"/>
          <w:highlight w:val="yellow"/>
        </w:rPr>
      </w:pPr>
    </w:p>
    <w:p w:rsidR="00156619" w:rsidRDefault="00156619">
      <w:pPr>
        <w:pStyle w:val="af3"/>
        <w:jc w:val="center"/>
      </w:pPr>
      <w:r>
        <w:rPr>
          <w:b/>
          <w:bCs/>
          <w:color w:val="auto"/>
        </w:rPr>
        <w:t>2.2. Цели и задачи Программы</w:t>
      </w:r>
    </w:p>
    <w:p w:rsidR="00156619" w:rsidRDefault="00156619">
      <w:pPr>
        <w:pStyle w:val="af3"/>
        <w:ind w:firstLine="720"/>
        <w:jc w:val="both"/>
      </w:pPr>
      <w:r>
        <w:rPr>
          <w:color w:val="auto"/>
        </w:rPr>
        <w:t>Стратегическая цель муниципальной программы является создание комфортной среды проживания и жизнедеятельности для человека, которая позволит не только удовлетворять жилищные потребности населения, но и обеспечивать высокое качество жизни в целом.</w:t>
      </w:r>
    </w:p>
    <w:p w:rsidR="00156619" w:rsidRDefault="00156619">
      <w:pPr>
        <w:pStyle w:val="af3"/>
        <w:ind w:firstLine="720"/>
        <w:jc w:val="both"/>
      </w:pPr>
      <w:r>
        <w:rPr>
          <w:color w:val="auto"/>
        </w:rPr>
        <w:t>Задачи для достижения поставленной цели следующие:</w:t>
      </w:r>
    </w:p>
    <w:p w:rsidR="00156619" w:rsidRDefault="00156619">
      <w:pPr>
        <w:pStyle w:val="af3"/>
        <w:ind w:firstLine="709"/>
        <w:jc w:val="both"/>
      </w:pPr>
      <w:r>
        <w:rPr>
          <w:color w:val="auto"/>
        </w:rPr>
        <w:t>- Обеспечение населения Богородского муниципального округа Нижегородской области питьевой водой, соответствующей установленным санитарно-гигиеническим требованиям, в количестве, достаточном для удовлетворения жизненных потребностей и сохранения здоровья граждан, а также снижение загрязнения природных водных объектов, сточными водами бытовых объектов, промышленных предприятий. Бесперебойное и безаварийное обеспечение населения Богородского округа Нижегородской области качественными, услугами теплоснабжения, соответствующие действующему законодательству РФ;</w:t>
      </w:r>
    </w:p>
    <w:p w:rsidR="00156619" w:rsidRDefault="00156619">
      <w:pPr>
        <w:pStyle w:val="af3"/>
        <w:ind w:firstLine="709"/>
        <w:jc w:val="both"/>
      </w:pPr>
      <w:r>
        <w:rPr>
          <w:color w:val="auto"/>
        </w:rPr>
        <w:t>-Обеспечение качественного и своевременного проведения капитального ремонта общего имущества в многоквартирном доме;</w:t>
      </w:r>
    </w:p>
    <w:p w:rsidR="00156619" w:rsidRDefault="00156619">
      <w:pPr>
        <w:pStyle w:val="af3"/>
        <w:ind w:firstLine="709"/>
        <w:jc w:val="both"/>
      </w:pPr>
      <w:r>
        <w:rPr>
          <w:color w:val="auto"/>
        </w:rPr>
        <w:t>-Улучшение экологической обстановке в Богородском муниципальном округе Нижегородской области.</w:t>
      </w:r>
    </w:p>
    <w:p w:rsidR="00156619" w:rsidRDefault="00156619">
      <w:pPr>
        <w:pStyle w:val="af3"/>
        <w:ind w:firstLine="709"/>
        <w:jc w:val="both"/>
      </w:pPr>
      <w:r>
        <w:rPr>
          <w:color w:val="auto"/>
        </w:rPr>
        <w:t>-Создание необходимых условий для эффективной реализации муниципальной программы.</w:t>
      </w:r>
    </w:p>
    <w:p w:rsidR="00156619" w:rsidRDefault="00156619">
      <w:pPr>
        <w:pStyle w:val="af3"/>
        <w:ind w:firstLine="720"/>
        <w:jc w:val="both"/>
        <w:rPr>
          <w:color w:val="auto"/>
          <w:highlight w:val="yellow"/>
        </w:rPr>
      </w:pPr>
    </w:p>
    <w:p w:rsidR="00156619" w:rsidRDefault="00156619">
      <w:pPr>
        <w:pStyle w:val="af3"/>
        <w:jc w:val="center"/>
      </w:pPr>
      <w:r>
        <w:rPr>
          <w:b/>
          <w:bCs/>
          <w:color w:val="auto"/>
        </w:rPr>
        <w:t>2.3. Сроки и этапы реализации Программы</w:t>
      </w:r>
    </w:p>
    <w:p w:rsidR="00156619" w:rsidRDefault="00156619">
      <w:pPr>
        <w:pStyle w:val="af3"/>
        <w:ind w:firstLine="720"/>
        <w:jc w:val="both"/>
      </w:pPr>
      <w:r>
        <w:rPr>
          <w:color w:val="auto"/>
        </w:rPr>
        <w:t>Программа реализуется в течение 2021-2027годов без разделения на этапы.</w:t>
      </w:r>
    </w:p>
    <w:p w:rsidR="00156619" w:rsidRDefault="00156619">
      <w:pPr>
        <w:pStyle w:val="af3"/>
        <w:ind w:firstLine="300"/>
        <w:jc w:val="both"/>
        <w:rPr>
          <w:color w:val="auto"/>
        </w:rPr>
      </w:pPr>
    </w:p>
    <w:p w:rsidR="00156619" w:rsidRDefault="00156619">
      <w:pPr>
        <w:pStyle w:val="af3"/>
        <w:jc w:val="center"/>
      </w:pPr>
      <w:r>
        <w:rPr>
          <w:b/>
          <w:bCs/>
          <w:color w:val="auto"/>
        </w:rPr>
        <w:t>2.4. Перечень основных мероприятий Программы</w:t>
      </w:r>
    </w:p>
    <w:p w:rsidR="00156619" w:rsidRDefault="00156619">
      <w:pPr>
        <w:widowControl w:val="0"/>
        <w:ind w:firstLine="540"/>
        <w:jc w:val="both"/>
      </w:pPr>
      <w:r>
        <w:t>Основные мероприятия Программы предусматривают комплекс взаимосвязанных мер, направленных на достижение цели Программы. Исходя из необходимости решения поставленных задач сформированы соответствующие подпрограммы настоящей Пр</w:t>
      </w:r>
      <w:r>
        <w:t>о</w:t>
      </w:r>
      <w:r>
        <w:t xml:space="preserve">граммы. </w:t>
      </w:r>
    </w:p>
    <w:p w:rsidR="00156619" w:rsidRDefault="00156619">
      <w:pPr>
        <w:widowControl w:val="0"/>
        <w:ind w:firstLine="540"/>
        <w:jc w:val="both"/>
      </w:pPr>
      <w:r>
        <w:lastRenderedPageBreak/>
        <w:t>В рамках каждой подпрограммы сформирована система основных мероприятий, и</w:t>
      </w:r>
      <w:r>
        <w:t>н</w:t>
      </w:r>
      <w:r>
        <w:t>формация о которых представлена в приложении 1 к Программе.</w:t>
      </w:r>
    </w:p>
    <w:p w:rsidR="00156619" w:rsidRDefault="00156619">
      <w:pPr>
        <w:pStyle w:val="af3"/>
        <w:ind w:firstLine="720"/>
        <w:jc w:val="both"/>
        <w:rPr>
          <w:color w:val="auto"/>
        </w:rPr>
      </w:pPr>
    </w:p>
    <w:p w:rsidR="00156619" w:rsidRDefault="00156619">
      <w:pPr>
        <w:pStyle w:val="af3"/>
        <w:jc w:val="center"/>
      </w:pPr>
      <w:r>
        <w:rPr>
          <w:b/>
          <w:bCs/>
          <w:color w:val="auto"/>
        </w:rPr>
        <w:t>2.5. Индикаторы достижения цели и непосредственные результаты реализации</w:t>
      </w:r>
    </w:p>
    <w:p w:rsidR="00156619" w:rsidRDefault="00156619">
      <w:pPr>
        <w:pStyle w:val="af3"/>
        <w:ind w:firstLine="300"/>
        <w:jc w:val="center"/>
      </w:pPr>
      <w:r>
        <w:rPr>
          <w:b/>
          <w:bCs/>
          <w:color w:val="auto"/>
        </w:rPr>
        <w:t>Программы</w:t>
      </w:r>
    </w:p>
    <w:p w:rsidR="00156619" w:rsidRDefault="00156619">
      <w:pPr>
        <w:pStyle w:val="af3"/>
        <w:ind w:firstLine="720"/>
        <w:jc w:val="both"/>
      </w:pPr>
      <w:r>
        <w:rPr>
          <w:color w:val="auto"/>
        </w:rPr>
        <w:t>Состав индикаторов Программы определен исходя из принципа необходимости и достаточности информации для характеристики достижения цели и решения задач Программы.</w:t>
      </w:r>
    </w:p>
    <w:p w:rsidR="00156619" w:rsidRDefault="00156619">
      <w:pPr>
        <w:pStyle w:val="af3"/>
        <w:ind w:firstLine="720"/>
        <w:jc w:val="both"/>
      </w:pPr>
      <w:r>
        <w:rPr>
          <w:color w:val="auto"/>
        </w:rPr>
        <w:t>Достижение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приложении 2 к настоящей Программе.</w:t>
      </w:r>
    </w:p>
    <w:p w:rsidR="00156619" w:rsidRDefault="00156619">
      <w:pPr>
        <w:pStyle w:val="af3"/>
        <w:ind w:firstLine="720"/>
        <w:jc w:val="both"/>
      </w:pPr>
      <w:r>
        <w:rPr>
          <w:color w:val="auto"/>
        </w:rPr>
        <w:t>Перечень индикаторов носит открытый характер и предусматривает возможность корректировки.</w:t>
      </w:r>
    </w:p>
    <w:p w:rsidR="00156619" w:rsidRDefault="00156619">
      <w:pPr>
        <w:pStyle w:val="af3"/>
        <w:ind w:firstLine="720"/>
        <w:jc w:val="both"/>
        <w:rPr>
          <w:color w:val="auto"/>
        </w:rPr>
      </w:pPr>
    </w:p>
    <w:p w:rsidR="00156619" w:rsidRDefault="00156619">
      <w:pPr>
        <w:widowControl w:val="0"/>
        <w:ind w:left="1080"/>
        <w:jc w:val="center"/>
      </w:pPr>
      <w:r>
        <w:rPr>
          <w:b/>
        </w:rPr>
        <w:t>2.6. Прогноз сводных показателей муниципальных заданий на оказание муниципальных услуг (работ) муниципальными учреждениями</w:t>
      </w:r>
    </w:p>
    <w:p w:rsidR="00156619" w:rsidRDefault="00156619">
      <w:pPr>
        <w:widowControl w:val="0"/>
        <w:ind w:firstLine="540"/>
        <w:jc w:val="both"/>
      </w:pPr>
      <w:r>
        <w:t>В реализации Программы не предусматривается оказание муниципальными учре</w:t>
      </w:r>
      <w:r>
        <w:t>ж</w:t>
      </w:r>
      <w:r>
        <w:t>дения муниципальные услуги (работы) физическим и юридическим лицам.</w:t>
      </w:r>
    </w:p>
    <w:p w:rsidR="00156619" w:rsidRDefault="00156619">
      <w:pPr>
        <w:widowControl w:val="0"/>
        <w:ind w:firstLine="540"/>
        <w:jc w:val="both"/>
      </w:pPr>
    </w:p>
    <w:p w:rsidR="00156619" w:rsidRDefault="00156619">
      <w:pPr>
        <w:widowControl w:val="0"/>
        <w:jc w:val="center"/>
      </w:pPr>
      <w:r>
        <w:rPr>
          <w:b/>
        </w:rPr>
        <w:t>2.7. Участие муниципальных унитарных предприятий, акционерных обществ, общ</w:t>
      </w:r>
      <w:r>
        <w:rPr>
          <w:b/>
        </w:rPr>
        <w:t>е</w:t>
      </w:r>
      <w:r>
        <w:rPr>
          <w:b/>
        </w:rPr>
        <w:t>ственных, научных и иных организаций, а также внебюджетных фондов</w:t>
      </w:r>
    </w:p>
    <w:p w:rsidR="00156619" w:rsidRDefault="00156619">
      <w:pPr>
        <w:widowControl w:val="0"/>
        <w:ind w:firstLine="540"/>
        <w:jc w:val="both"/>
      </w:pPr>
      <w:r>
        <w:t>В реализации Программы муниципальные унитарные предприятия, акционерные общества, общественные, научные и иные организации, а также внебюджетные фонды не участвуют.</w:t>
      </w:r>
    </w:p>
    <w:p w:rsidR="00156619" w:rsidRDefault="00156619">
      <w:pPr>
        <w:pStyle w:val="af3"/>
        <w:jc w:val="center"/>
        <w:rPr>
          <w:color w:val="auto"/>
          <w:sz w:val="16"/>
          <w:szCs w:val="16"/>
          <w:highlight w:val="yellow"/>
        </w:rPr>
      </w:pPr>
    </w:p>
    <w:p w:rsidR="00156619" w:rsidRDefault="00156619">
      <w:pPr>
        <w:pStyle w:val="af3"/>
        <w:ind w:firstLine="720"/>
        <w:jc w:val="both"/>
        <w:rPr>
          <w:color w:val="auto"/>
          <w:sz w:val="16"/>
          <w:szCs w:val="16"/>
          <w:highlight w:val="yellow"/>
        </w:rPr>
      </w:pPr>
    </w:p>
    <w:p w:rsidR="00156619" w:rsidRDefault="00156619">
      <w:pPr>
        <w:pStyle w:val="af3"/>
        <w:jc w:val="center"/>
      </w:pPr>
      <w:r>
        <w:rPr>
          <w:b/>
          <w:bCs/>
          <w:color w:val="auto"/>
        </w:rPr>
        <w:t>2.8. Обоснование объема финансовых ресурсов Программы</w:t>
      </w:r>
    </w:p>
    <w:p w:rsidR="00156619" w:rsidRDefault="00156619">
      <w:pPr>
        <w:pStyle w:val="ConsPlusNormal"/>
        <w:ind w:firstLine="540"/>
        <w:jc w:val="both"/>
      </w:pPr>
      <w:r>
        <w:t>Общий объем финансирования Программы за счет средств бюджета муниципального округа составляет 25 089,13 тыс. рублей, с учетом средств из бюджетов других уровней – 1512097,13 тыс. рублей.</w:t>
      </w:r>
    </w:p>
    <w:p w:rsidR="00156619" w:rsidRDefault="00156619">
      <w:pPr>
        <w:widowControl w:val="0"/>
        <w:ind w:firstLine="540"/>
        <w:jc w:val="both"/>
      </w:pPr>
      <w:r>
        <w:t>Средства на реализацию Программы утверждаются решением о бюджете муниц</w:t>
      </w:r>
      <w:r>
        <w:t>и</w:t>
      </w:r>
      <w:r>
        <w:t>пального округа на очередной финансовый год и на плановый период.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w:t>
      </w:r>
      <w:r>
        <w:t>и</w:t>
      </w:r>
      <w:r>
        <w:t>ям, отдельным мероприятиям и годам.</w:t>
      </w:r>
    </w:p>
    <w:p w:rsidR="00156619" w:rsidRDefault="00156619">
      <w:pPr>
        <w:widowControl w:val="0"/>
        <w:ind w:firstLine="540"/>
        <w:jc w:val="both"/>
      </w:pPr>
      <w:r>
        <w:t>Ресурсное обеспечение Программы представлено в приложениях 3 и 4 к Программе.</w:t>
      </w:r>
    </w:p>
    <w:p w:rsidR="00156619" w:rsidRDefault="00156619">
      <w:pPr>
        <w:pStyle w:val="af3"/>
        <w:jc w:val="center"/>
        <w:rPr>
          <w:b/>
          <w:bCs/>
          <w:color w:val="auto"/>
          <w:highlight w:val="yellow"/>
        </w:rPr>
      </w:pPr>
    </w:p>
    <w:p w:rsidR="00156619" w:rsidRDefault="00156619">
      <w:pPr>
        <w:pStyle w:val="af3"/>
        <w:jc w:val="center"/>
      </w:pPr>
      <w:r>
        <w:rPr>
          <w:b/>
          <w:bCs/>
          <w:color w:val="auto"/>
        </w:rPr>
        <w:t>2.9. Анализ рисков реализации Программы</w:t>
      </w:r>
    </w:p>
    <w:p w:rsidR="00156619" w:rsidRDefault="00156619">
      <w:pPr>
        <w:pStyle w:val="af3"/>
        <w:ind w:firstLine="720"/>
        <w:jc w:val="both"/>
      </w:pPr>
      <w:r>
        <w:rPr>
          <w:color w:val="auto"/>
        </w:rPr>
        <w:t>К рискам реализации муниципальной Программы следует отнести следующие.</w:t>
      </w:r>
    </w:p>
    <w:p w:rsidR="00156619" w:rsidRDefault="00156619">
      <w:pPr>
        <w:pStyle w:val="af3"/>
        <w:ind w:firstLine="720"/>
        <w:jc w:val="both"/>
      </w:pPr>
      <w:r>
        <w:rPr>
          <w:color w:val="auto"/>
        </w:rPr>
        <w:t>1. Институционально-правовой риск, связанный с отсутствием законодательного регулирования.</w:t>
      </w:r>
    </w:p>
    <w:p w:rsidR="00156619" w:rsidRDefault="00156619">
      <w:pPr>
        <w:pStyle w:val="af3"/>
        <w:ind w:firstLine="720"/>
        <w:jc w:val="both"/>
      </w:pPr>
      <w:r>
        <w:rPr>
          <w:color w:val="auto"/>
        </w:rPr>
        <w:t xml:space="preserve">2. Риск финансового обеспечения, который связан: </w:t>
      </w:r>
    </w:p>
    <w:p w:rsidR="00156619" w:rsidRDefault="00156619">
      <w:pPr>
        <w:pStyle w:val="af3"/>
        <w:ind w:firstLine="720"/>
        <w:jc w:val="both"/>
      </w:pPr>
      <w:r>
        <w:rPr>
          <w:color w:val="auto"/>
        </w:rPr>
        <w:t>- с неполным выделением бюджетных средств в рамках одного года на реализацию программных мероприятий, вследствие чего могут измениться запланированные сроки выполнения мероприятий, что потребует внесения изменений в муниципальную программу;</w:t>
      </w:r>
    </w:p>
    <w:p w:rsidR="00156619" w:rsidRDefault="00156619">
      <w:pPr>
        <w:pStyle w:val="af3"/>
        <w:ind w:firstLine="720"/>
        <w:jc w:val="both"/>
      </w:pPr>
      <w:r>
        <w:rPr>
          <w:color w:val="auto"/>
        </w:rPr>
        <w:t>- с отсутствием финансирования мероприятий из средств областного бюджета;</w:t>
      </w:r>
    </w:p>
    <w:p w:rsidR="00156619" w:rsidRDefault="00156619">
      <w:pPr>
        <w:pStyle w:val="af3"/>
        <w:ind w:firstLine="720"/>
        <w:jc w:val="both"/>
      </w:pPr>
      <w:r>
        <w:rPr>
          <w:color w:val="auto"/>
        </w:rPr>
        <w:t>Реализации муниципальной Программы также угрожают следующие риски, которые связаны с изменениями внешней среды и которыми невозможно управлять в рамках реализации программных мероприятий:</w:t>
      </w:r>
    </w:p>
    <w:p w:rsidR="00156619" w:rsidRDefault="00156619">
      <w:pPr>
        <w:pStyle w:val="af3"/>
        <w:ind w:firstLine="720"/>
        <w:jc w:val="both"/>
      </w:pPr>
      <w:r>
        <w:rPr>
          <w:color w:val="auto"/>
        </w:rPr>
        <w:t xml:space="preserve">- риск ухудшения состояния экономики, что может привести к снижению бюджетных доходов, ухудшению динамики основных макроэкономических показателей, в </w:t>
      </w:r>
      <w:r>
        <w:rPr>
          <w:color w:val="auto"/>
        </w:rPr>
        <w:lastRenderedPageBreak/>
        <w:t xml:space="preserve">том числе повышению инфляции, снижению темпов экономического роста и доходов населения. </w:t>
      </w:r>
    </w:p>
    <w:p w:rsidR="00156619" w:rsidRDefault="00156619">
      <w:pPr>
        <w:pStyle w:val="af3"/>
        <w:ind w:firstLine="720"/>
        <w:jc w:val="both"/>
      </w:pPr>
      <w:r>
        <w:rPr>
          <w:color w:val="auto"/>
        </w:rPr>
        <w:t xml:space="preserve">-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жилищного фонда и коммунальной инфраструктуры </w:t>
      </w:r>
    </w:p>
    <w:p w:rsidR="00156619" w:rsidRDefault="00156619">
      <w:pPr>
        <w:pStyle w:val="af3"/>
        <w:ind w:firstLine="300"/>
        <w:jc w:val="both"/>
        <w:rPr>
          <w:b/>
          <w:bCs/>
          <w:color w:val="auto"/>
        </w:rPr>
      </w:pPr>
    </w:p>
    <w:p w:rsidR="00156619" w:rsidRDefault="00156619">
      <w:pPr>
        <w:pStyle w:val="af3"/>
        <w:jc w:val="center"/>
      </w:pPr>
      <w:r>
        <w:rPr>
          <w:b/>
          <w:bCs/>
          <w:color w:val="auto"/>
        </w:rPr>
        <w:t xml:space="preserve">3. Подпрограмма 1 </w:t>
      </w:r>
      <w:r>
        <w:rPr>
          <w:b/>
          <w:color w:val="auto"/>
        </w:rPr>
        <w:t>«Развитие коммунальной инфраструктуры в Богородском муниципальном округе Нижегородской области»</w:t>
      </w:r>
      <w:r>
        <w:rPr>
          <w:b/>
          <w:bCs/>
          <w:color w:val="auto"/>
        </w:rPr>
        <w:t xml:space="preserve"> </w:t>
      </w:r>
    </w:p>
    <w:p w:rsidR="00156619" w:rsidRDefault="00156619">
      <w:pPr>
        <w:pStyle w:val="af3"/>
        <w:jc w:val="center"/>
      </w:pPr>
      <w:r>
        <w:rPr>
          <w:color w:val="auto"/>
        </w:rPr>
        <w:t>(далее - Подпрограмма 1)</w:t>
      </w:r>
    </w:p>
    <w:p w:rsidR="00156619" w:rsidRDefault="00156619">
      <w:pPr>
        <w:pStyle w:val="af3"/>
        <w:ind w:firstLine="300"/>
        <w:jc w:val="both"/>
        <w:rPr>
          <w:b/>
          <w:color w:val="auto"/>
        </w:rPr>
      </w:pPr>
    </w:p>
    <w:p w:rsidR="00156619" w:rsidRDefault="00156619">
      <w:pPr>
        <w:pStyle w:val="af3"/>
        <w:jc w:val="center"/>
      </w:pPr>
      <w:r>
        <w:rPr>
          <w:b/>
          <w:bCs/>
          <w:color w:val="auto"/>
        </w:rPr>
        <w:t>3.1. Паспорт Подпрограммы 1</w:t>
      </w:r>
    </w:p>
    <w:p w:rsidR="00156619" w:rsidRDefault="00156619">
      <w:pPr>
        <w:pStyle w:val="af3"/>
        <w:jc w:val="center"/>
      </w:pPr>
      <w:r>
        <w:rPr>
          <w:b/>
          <w:bCs/>
          <w:color w:val="auto"/>
        </w:rPr>
        <w:t>«Развитие коммунальной инфраструктуры в Богородском муниципальном округе</w:t>
      </w:r>
    </w:p>
    <w:p w:rsidR="00156619" w:rsidRDefault="00156619">
      <w:pPr>
        <w:pStyle w:val="af3"/>
        <w:jc w:val="center"/>
      </w:pPr>
      <w:r>
        <w:rPr>
          <w:b/>
          <w:bCs/>
          <w:color w:val="auto"/>
        </w:rPr>
        <w:t>Нижегородской области»</w:t>
      </w:r>
    </w:p>
    <w:p w:rsidR="00156619" w:rsidRDefault="00156619">
      <w:pPr>
        <w:pStyle w:val="af3"/>
        <w:jc w:val="center"/>
        <w:rPr>
          <w:b/>
          <w:bCs/>
          <w:color w:val="auto"/>
        </w:rPr>
      </w:pPr>
    </w:p>
    <w:tbl>
      <w:tblPr>
        <w:tblW w:w="0" w:type="auto"/>
        <w:tblInd w:w="95" w:type="dxa"/>
        <w:tblLayout w:type="fixed"/>
        <w:tblCellMar>
          <w:left w:w="28" w:type="dxa"/>
          <w:right w:w="28" w:type="dxa"/>
        </w:tblCellMar>
        <w:tblLook w:val="0000" w:firstRow="0" w:lastRow="0" w:firstColumn="0" w:lastColumn="0" w:noHBand="0" w:noVBand="0"/>
      </w:tblPr>
      <w:tblGrid>
        <w:gridCol w:w="2318"/>
        <w:gridCol w:w="6971"/>
      </w:tblGrid>
      <w:tr w:rsidR="00156619" w:rsidTr="0032749F">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Муниципальный заказчик-координатор  Подпрограммы.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pPr>
            <w:r>
              <w:rPr>
                <w:color w:val="auto"/>
              </w:rPr>
              <w:t xml:space="preserve">Промышленно-экономическое управление и ЖКХ  администрации Богородского муниципального округа Нижегородской области </w:t>
            </w:r>
          </w:p>
        </w:tc>
      </w:tr>
      <w:tr w:rsidR="00156619" w:rsidTr="0032749F">
        <w:tc>
          <w:tcPr>
            <w:tcW w:w="2318" w:type="dxa"/>
            <w:tcBorders>
              <w:left w:val="single" w:sz="2" w:space="0" w:color="000000"/>
              <w:bottom w:val="single" w:sz="2" w:space="0" w:color="000000"/>
            </w:tcBorders>
            <w:shd w:val="clear" w:color="auto" w:fill="auto"/>
          </w:tcPr>
          <w:p w:rsidR="00156619" w:rsidRDefault="00156619">
            <w:pPr>
              <w:pStyle w:val="af3"/>
            </w:pPr>
            <w:r>
              <w:rPr>
                <w:color w:val="auto"/>
              </w:rPr>
              <w:t>Соисполнители   Подпрограммы</w:t>
            </w:r>
          </w:p>
        </w:tc>
        <w:tc>
          <w:tcPr>
            <w:tcW w:w="6971" w:type="dxa"/>
            <w:tcBorders>
              <w:left w:val="single" w:sz="2" w:space="0" w:color="000000"/>
              <w:bottom w:val="single" w:sz="2" w:space="0" w:color="000000"/>
              <w:right w:val="single" w:sz="2" w:space="0" w:color="000000"/>
            </w:tcBorders>
            <w:shd w:val="clear" w:color="auto" w:fill="auto"/>
          </w:tcPr>
          <w:p w:rsidR="00156619" w:rsidRDefault="00156619">
            <w:pPr>
              <w:pStyle w:val="af3"/>
            </w:pPr>
            <w:r>
              <w:rPr>
                <w:color w:val="auto"/>
              </w:rPr>
              <w:t>Муниципальное казенное учреждение «Управление капитального строительства Богородского муниципального округа Нижегородской области», далее МКУ «УКС Богородского муниципального округа»</w:t>
            </w:r>
          </w:p>
          <w:p w:rsidR="00156619" w:rsidRDefault="00156619">
            <w:pPr>
              <w:pStyle w:val="af3"/>
            </w:pPr>
            <w:r>
              <w:rPr>
                <w:color w:val="auto"/>
              </w:rPr>
              <w:t>Комитет имущественных и земельных отношений, учета и распределения жилья администрации Богородского муниципального округа Нижегородской области, далее «Комитет по имуществу администрации  округа»</w:t>
            </w:r>
          </w:p>
        </w:tc>
      </w:tr>
      <w:tr w:rsidR="00156619" w:rsidTr="0032749F">
        <w:tc>
          <w:tcPr>
            <w:tcW w:w="2318" w:type="dxa"/>
            <w:tcBorders>
              <w:left w:val="single" w:sz="2" w:space="0" w:color="000000"/>
              <w:bottom w:val="single" w:sz="2" w:space="0" w:color="000000"/>
            </w:tcBorders>
            <w:shd w:val="clear" w:color="auto" w:fill="auto"/>
          </w:tcPr>
          <w:p w:rsidR="00156619" w:rsidRDefault="00156619">
            <w:pPr>
              <w:pStyle w:val="af3"/>
            </w:pPr>
            <w:r>
              <w:rPr>
                <w:color w:val="auto"/>
              </w:rPr>
              <w:t>Цели Подпрограммы .</w:t>
            </w:r>
          </w:p>
        </w:tc>
        <w:tc>
          <w:tcPr>
            <w:tcW w:w="6971" w:type="dxa"/>
            <w:tcBorders>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t>-Обеспечение населения Богородского муниципального округа  питьевой водой, соответствующей установленным санитарно-гигиеническим требованиям, в количестве, достаточном для удовлетворения жизненных потребностей и сохранения здоровья граждан, а также снижение загрязнения природных водных объектов сточными водами бытовых объектов, промышленных предприятий;</w:t>
            </w:r>
          </w:p>
          <w:p w:rsidR="00156619" w:rsidRDefault="00156619">
            <w:pPr>
              <w:pStyle w:val="af3"/>
              <w:jc w:val="both"/>
            </w:pPr>
            <w:r>
              <w:rPr>
                <w:color w:val="auto"/>
              </w:rPr>
              <w:t>-Бесперебойное и безаварийное обеспечение населения Богородского округа Нижегородской области качественными, услугами теплоснабжения, соответствующие действующему законодательству РФ.</w:t>
            </w:r>
          </w:p>
        </w:tc>
      </w:tr>
      <w:tr w:rsidR="00156619" w:rsidTr="0032749F">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Задачи  Подпрограммы.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t xml:space="preserve">Строительство, капитальный ремонт, ремонт и реконструкция объектов водоснабжения, водоотведения, капитальный ремонт магистральных тепловых сетей и сетей горячего водоснабжения, техническое перевооружение котельных с применением прогрессивных технологий и материалов, обеспечивающих энергосбережение и </w:t>
            </w:r>
            <w:proofErr w:type="spellStart"/>
            <w:r>
              <w:rPr>
                <w:color w:val="auto"/>
              </w:rPr>
              <w:t>энергоэффективность</w:t>
            </w:r>
            <w:proofErr w:type="spellEnd"/>
            <w:r>
              <w:rPr>
                <w:color w:val="auto"/>
              </w:rPr>
              <w:t xml:space="preserve"> технологических процессов.</w:t>
            </w:r>
          </w:p>
        </w:tc>
      </w:tr>
      <w:tr w:rsidR="00156619" w:rsidTr="0032749F">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Этапы и сроки реализации  Подпрограммы.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t>2021-2027 годы, без разделения на этапы.</w:t>
            </w:r>
          </w:p>
        </w:tc>
      </w:tr>
      <w:tr w:rsidR="00156619" w:rsidTr="0032749F">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jc w:val="both"/>
            </w:pPr>
            <w:r>
              <w:rPr>
                <w:color w:val="auto"/>
              </w:rPr>
              <w:t>Объемы бюджетных ассигнований  Подпрограммы за счет  бюджета округа.</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sz w:val="22"/>
                <w:szCs w:val="22"/>
              </w:rPr>
              <w:t xml:space="preserve">Предполагаемый общий объем финансовых средств, необходимых для реализации Подпрограммы1 «Развитие коммунальной инфраструктуры в Богородском муниципальном округе Нижегородской области» всего 4500,0 тыс. рублей, в том числе </w:t>
            </w:r>
          </w:p>
          <w:p w:rsidR="00156619" w:rsidRDefault="00156619">
            <w:pPr>
              <w:pStyle w:val="af3"/>
              <w:jc w:val="both"/>
            </w:pPr>
            <w:r>
              <w:rPr>
                <w:color w:val="auto"/>
                <w:sz w:val="22"/>
                <w:szCs w:val="22"/>
              </w:rPr>
              <w:t>2021 год – 4500,0 тыс. рублей;</w:t>
            </w:r>
          </w:p>
          <w:p w:rsidR="00156619" w:rsidRDefault="00156619">
            <w:pPr>
              <w:pStyle w:val="af3"/>
              <w:jc w:val="both"/>
            </w:pPr>
            <w:r>
              <w:rPr>
                <w:color w:val="auto"/>
                <w:sz w:val="22"/>
                <w:szCs w:val="22"/>
              </w:rPr>
              <w:t>2022 год –  0,0 тыс. рублей;</w:t>
            </w:r>
          </w:p>
          <w:p w:rsidR="00156619" w:rsidRDefault="00156619">
            <w:pPr>
              <w:pStyle w:val="af3"/>
              <w:jc w:val="both"/>
            </w:pPr>
            <w:r>
              <w:rPr>
                <w:color w:val="auto"/>
                <w:sz w:val="22"/>
                <w:szCs w:val="22"/>
              </w:rPr>
              <w:lastRenderedPageBreak/>
              <w:t>2023 год –0,0  тыс. рублей;</w:t>
            </w:r>
          </w:p>
          <w:p w:rsidR="00156619" w:rsidRDefault="00156619">
            <w:pPr>
              <w:pStyle w:val="af3"/>
              <w:jc w:val="both"/>
            </w:pPr>
            <w:r>
              <w:rPr>
                <w:color w:val="auto"/>
                <w:sz w:val="22"/>
                <w:szCs w:val="22"/>
              </w:rPr>
              <w:t>2024 год –0,0 тыс. рублей;</w:t>
            </w:r>
          </w:p>
          <w:p w:rsidR="00156619" w:rsidRDefault="00156619">
            <w:pPr>
              <w:pStyle w:val="af3"/>
              <w:jc w:val="both"/>
            </w:pPr>
            <w:r>
              <w:rPr>
                <w:color w:val="auto"/>
                <w:sz w:val="22"/>
                <w:szCs w:val="22"/>
              </w:rPr>
              <w:t>2025 год –  0,0тыс. рублей;</w:t>
            </w:r>
          </w:p>
          <w:p w:rsidR="00156619" w:rsidRDefault="00156619">
            <w:pPr>
              <w:pStyle w:val="af3"/>
              <w:jc w:val="both"/>
            </w:pPr>
            <w:r>
              <w:rPr>
                <w:color w:val="auto"/>
                <w:sz w:val="22"/>
                <w:szCs w:val="22"/>
              </w:rPr>
              <w:t>2026 год –0,0  тыс. рублей;</w:t>
            </w:r>
          </w:p>
          <w:p w:rsidR="00156619" w:rsidRDefault="00156619">
            <w:pPr>
              <w:pStyle w:val="af3"/>
              <w:jc w:val="both"/>
            </w:pPr>
            <w:r>
              <w:rPr>
                <w:color w:val="auto"/>
                <w:sz w:val="22"/>
                <w:szCs w:val="22"/>
              </w:rPr>
              <w:t>2027год-   0,0тыс. рублей.</w:t>
            </w:r>
          </w:p>
        </w:tc>
      </w:tr>
      <w:tr w:rsidR="00156619" w:rsidTr="0032749F">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jc w:val="both"/>
            </w:pPr>
            <w:r>
              <w:rPr>
                <w:color w:val="auto"/>
              </w:rPr>
              <w:lastRenderedPageBreak/>
              <w:t xml:space="preserve">Индикаторы достижения цели  и показатели непосредственных результатов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ind w:firstLine="36"/>
              <w:jc w:val="both"/>
            </w:pPr>
            <w:r>
              <w:rPr>
                <w:color w:val="auto"/>
              </w:rPr>
              <w:t>По итогам реализации Подпрограммы 1 «Развитие коммунальной инфраструктуры в Богородском муниципальном округе Нижегородской области»  будут достигнуты следующие значения индикаторов.</w:t>
            </w:r>
          </w:p>
          <w:p w:rsidR="00156619" w:rsidRDefault="00156619">
            <w:pPr>
              <w:pStyle w:val="af3"/>
              <w:ind w:firstLine="36"/>
              <w:jc w:val="both"/>
            </w:pPr>
            <w:r>
              <w:rPr>
                <w:color w:val="auto"/>
              </w:rPr>
              <w:t>Индикаторы:</w:t>
            </w:r>
          </w:p>
          <w:p w:rsidR="00156619" w:rsidRDefault="00156619">
            <w:pPr>
              <w:pStyle w:val="af3"/>
              <w:ind w:firstLine="36"/>
              <w:jc w:val="both"/>
            </w:pPr>
            <w:r>
              <w:rPr>
                <w:color w:val="auto"/>
              </w:rPr>
              <w:t xml:space="preserve"> Доля неочищенных стоков в п. Инютино, за счет строительства локальных очистных сооружений, сократится  на 100%</w:t>
            </w:r>
          </w:p>
          <w:p w:rsidR="00156619" w:rsidRDefault="00156619">
            <w:pPr>
              <w:ind w:firstLine="36"/>
              <w:jc w:val="both"/>
            </w:pPr>
          </w:p>
          <w:p w:rsidR="00156619" w:rsidRDefault="00156619">
            <w:pPr>
              <w:pStyle w:val="af3"/>
              <w:ind w:firstLine="36"/>
              <w:jc w:val="both"/>
            </w:pPr>
            <w:r>
              <w:rPr>
                <w:color w:val="auto"/>
              </w:rPr>
              <w:t>Непосредственные результаты:</w:t>
            </w:r>
          </w:p>
          <w:p w:rsidR="00156619" w:rsidRDefault="00156619" w:rsidP="0032749F">
            <w:pPr>
              <w:pStyle w:val="af3"/>
              <w:ind w:firstLine="36"/>
              <w:jc w:val="both"/>
            </w:pPr>
            <w:r>
              <w:rPr>
                <w:color w:val="auto"/>
              </w:rPr>
              <w:t>Локальные очистные сооружения в п. Инютино, производительностью 300 м куб. /</w:t>
            </w:r>
            <w:proofErr w:type="spellStart"/>
            <w:r>
              <w:rPr>
                <w:color w:val="auto"/>
              </w:rPr>
              <w:t>сут</w:t>
            </w:r>
            <w:proofErr w:type="spellEnd"/>
            <w:r>
              <w:rPr>
                <w:color w:val="auto"/>
              </w:rPr>
              <w:t>.</w:t>
            </w:r>
          </w:p>
        </w:tc>
      </w:tr>
    </w:tbl>
    <w:p w:rsidR="00156619" w:rsidRDefault="00156619">
      <w:pPr>
        <w:ind w:firstLine="720"/>
        <w:jc w:val="both"/>
      </w:pPr>
    </w:p>
    <w:p w:rsidR="00156619" w:rsidRDefault="00156619">
      <w:pPr>
        <w:pStyle w:val="af3"/>
        <w:jc w:val="center"/>
      </w:pPr>
      <w:r>
        <w:rPr>
          <w:b/>
          <w:bCs/>
          <w:color w:val="auto"/>
        </w:rPr>
        <w:t>3.2. Текущее состояние сферы реализации Программы 1</w:t>
      </w:r>
    </w:p>
    <w:p w:rsidR="00156619" w:rsidRDefault="00156619">
      <w:pPr>
        <w:pStyle w:val="af3"/>
        <w:jc w:val="center"/>
      </w:pPr>
      <w:r>
        <w:rPr>
          <w:b/>
          <w:bCs/>
          <w:color w:val="auto"/>
        </w:rPr>
        <w:t>3.2.1. Характеристика текущего состояния</w:t>
      </w:r>
    </w:p>
    <w:p w:rsidR="00156619" w:rsidRDefault="00156619">
      <w:pPr>
        <w:pStyle w:val="af3"/>
        <w:ind w:firstLine="720"/>
        <w:jc w:val="both"/>
      </w:pPr>
      <w:r>
        <w:rPr>
          <w:color w:val="auto"/>
        </w:rPr>
        <w:t xml:space="preserve">Богородский муниципальный округ находится в центральной части Нижегородской области.  Муниципальное образование включает 125- населенных пункта. Административный центр- город районного значения Богородск. </w:t>
      </w:r>
    </w:p>
    <w:p w:rsidR="00156619" w:rsidRDefault="00156619">
      <w:pPr>
        <w:pStyle w:val="af3"/>
        <w:ind w:firstLine="720"/>
        <w:jc w:val="both"/>
      </w:pPr>
      <w:r>
        <w:rPr>
          <w:color w:val="auto"/>
        </w:rPr>
        <w:t xml:space="preserve">Источниками питьевого водоснабжения населения Богородского муниципального округа являются поверхностные и подземные водоисточники. Водоснабжение района осуществляется с р. Ока комплексом водозаборных сооружений (в районе с. Хабарское). Вода реки, вместе водозабора, относится к маломутным цветным водам. Забор воды производится на правой стороне р. Оки  на расстоянии 45 метров от берега. </w:t>
      </w:r>
    </w:p>
    <w:p w:rsidR="00156619" w:rsidRDefault="00156619">
      <w:pPr>
        <w:pStyle w:val="af3"/>
        <w:ind w:firstLine="720"/>
        <w:jc w:val="both"/>
      </w:pPr>
      <w:r>
        <w:rPr>
          <w:color w:val="auto"/>
        </w:rPr>
        <w:t xml:space="preserve"> Общая протяженность водопроводных сетей в целом по району 316,5 км.</w:t>
      </w:r>
    </w:p>
    <w:p w:rsidR="00156619" w:rsidRDefault="00156619">
      <w:pPr>
        <w:pStyle w:val="af3"/>
        <w:ind w:firstLine="720"/>
        <w:jc w:val="both"/>
      </w:pPr>
      <w:r>
        <w:rPr>
          <w:color w:val="auto"/>
        </w:rPr>
        <w:t>Поверхностные и подземные водоисточники испытывают активное антропогенное и техногенное воздействие. Наиболее выражено это воздействие для поверхностных водоисточников.</w:t>
      </w:r>
    </w:p>
    <w:p w:rsidR="00156619" w:rsidRDefault="00156619">
      <w:pPr>
        <w:pStyle w:val="af3"/>
        <w:ind w:firstLine="720"/>
        <w:jc w:val="both"/>
      </w:pPr>
      <w:r>
        <w:rPr>
          <w:color w:val="auto"/>
        </w:rPr>
        <w:t>Огромное влияние на качество воды водоемов оказывают канализационные очистные сооружения  и степень очистки сточных вод, сбрасываемых в водоемы.</w:t>
      </w:r>
    </w:p>
    <w:p w:rsidR="00156619" w:rsidRDefault="00156619">
      <w:pPr>
        <w:pStyle w:val="af3"/>
        <w:ind w:firstLine="720"/>
        <w:jc w:val="both"/>
      </w:pPr>
      <w:r>
        <w:rPr>
          <w:color w:val="auto"/>
        </w:rPr>
        <w:t>В Богородском муниципальном округе в питьевой воде регистрируются превышения предельно допустимой концентрации элементов по химическим показателям - повышено содержание железа. Превышение железа в питьевой воде и ухудшение ее качества связано с ветхостью и изношенностью водопроводных сетей. Так, износ сетей водоснабжения в Богородском муниципальном округе  составляет 65,0%, потери при транспортировке достигают 4,8%.</w:t>
      </w:r>
    </w:p>
    <w:p w:rsidR="00156619" w:rsidRDefault="00156619">
      <w:pPr>
        <w:pStyle w:val="af3"/>
        <w:ind w:firstLine="720"/>
        <w:jc w:val="both"/>
      </w:pPr>
      <w:r>
        <w:rPr>
          <w:color w:val="auto"/>
        </w:rPr>
        <w:t>Ухудшающееся качество питьевой воды при неудовлетворительном состоянии водопроводно-канализационного хозяйства населенных пунктов представляет угрозу здоровью и безопасности населения. В сложившейся ситуации для решения проблемы обеспечения населения Богородского муниципального района доброкачественной питьевой водой необходимо осуществлять строительство капитальных объектов водоснабжения и водоотведения, проводить реконструкцию существующих систем водоснабжения и водоотведения, внедрять на существующих сооружениях водоподготовки и очистки сточных вод эффективные технические решения.</w:t>
      </w:r>
    </w:p>
    <w:p w:rsidR="00156619" w:rsidRDefault="00156619">
      <w:pPr>
        <w:pStyle w:val="af3"/>
        <w:ind w:firstLine="720"/>
        <w:jc w:val="both"/>
      </w:pPr>
      <w:r>
        <w:rPr>
          <w:color w:val="auto"/>
        </w:rPr>
        <w:t>Планомерная реализация мероприятий, направленных на обеспечение населения питьевой водой, укрепление и развитие систем водоснабжения и водоотведения позволит приостановить разрушение отрасли и в значительной степени повлияет на уровень.</w:t>
      </w:r>
      <w:r>
        <w:rPr>
          <w:color w:val="auto"/>
          <w:highlight w:val="yellow"/>
        </w:rPr>
        <w:t xml:space="preserve"> </w:t>
      </w:r>
    </w:p>
    <w:p w:rsidR="00156619" w:rsidRDefault="00156619">
      <w:pPr>
        <w:pStyle w:val="af3"/>
        <w:ind w:firstLine="720"/>
        <w:jc w:val="both"/>
      </w:pPr>
      <w:r>
        <w:rPr>
          <w:color w:val="auto"/>
        </w:rPr>
        <w:t xml:space="preserve">На территории Богородского муниципального округа Нижегородской области 47 котельных осуществляют теплоснабжение объектов жилищного фонда и социальной сферы. Передача теплоносителя производится по тепловым сетям протяженностью 49,2 км. </w:t>
      </w:r>
      <w:r>
        <w:rPr>
          <w:color w:val="auto"/>
        </w:rPr>
        <w:lastRenderedPageBreak/>
        <w:t xml:space="preserve">в двухтрубном исчислении, суммарная мощность источников теплоснабжения 177,7 </w:t>
      </w:r>
      <w:proofErr w:type="spellStart"/>
      <w:r>
        <w:rPr>
          <w:color w:val="auto"/>
        </w:rPr>
        <w:t>гкал</w:t>
      </w:r>
      <w:proofErr w:type="spellEnd"/>
      <w:r>
        <w:rPr>
          <w:color w:val="auto"/>
        </w:rPr>
        <w:t>/час. Износ основных производственных фондов котельных в среднем составляет порядка 60%.Значительный физический износ трубопроводов тепловых сетей и оборудования котельных, морально устаревшая структура построения систем централизованного теплоснабжения выдвигают, наряду с задачей скорейшей замены изношенного оборудования, неотложную задачу оптимизации схемно-технических решений и режимов функционирования этих систем.</w:t>
      </w:r>
    </w:p>
    <w:p w:rsidR="00156619" w:rsidRDefault="00156619">
      <w:pPr>
        <w:pStyle w:val="af3"/>
        <w:ind w:firstLine="300"/>
        <w:jc w:val="both"/>
        <w:rPr>
          <w:color w:val="auto"/>
          <w:highlight w:val="yellow"/>
        </w:rPr>
      </w:pPr>
    </w:p>
    <w:p w:rsidR="00156619" w:rsidRDefault="00156619">
      <w:pPr>
        <w:pStyle w:val="af3"/>
        <w:jc w:val="center"/>
      </w:pPr>
      <w:r>
        <w:rPr>
          <w:b/>
          <w:bCs/>
          <w:color w:val="auto"/>
        </w:rPr>
        <w:t>3.2.2. Цели и задачи Подпрограммы 1</w:t>
      </w:r>
    </w:p>
    <w:p w:rsidR="00156619" w:rsidRDefault="00156619">
      <w:pPr>
        <w:pStyle w:val="af3"/>
        <w:ind w:firstLine="720"/>
        <w:jc w:val="both"/>
      </w:pPr>
      <w:r>
        <w:rPr>
          <w:color w:val="auto"/>
        </w:rPr>
        <w:t>Основными целями Подпрограммы 1 является обеспечение населения Богородского муниципального округа питьевой водой, соответствующей установленным санитарно-гигиеническим требованиям, в количестве, достаточном для удовлетворения жизненных потребностей и сохранения здоровья граждан, а также снижение загрязнения природных водных объектов сточными водами бытовых объектов, промышленных предприятий, обеспечения населения Богородского муниципального округа Нижегородской области качественными услугами теплоснабжения, соответствующие действующему законодательству РФ.</w:t>
      </w:r>
    </w:p>
    <w:p w:rsidR="00156619" w:rsidRDefault="00156619">
      <w:pPr>
        <w:pStyle w:val="af3"/>
        <w:ind w:firstLine="720"/>
        <w:jc w:val="both"/>
      </w:pPr>
      <w:r>
        <w:rPr>
          <w:color w:val="auto"/>
        </w:rPr>
        <w:t xml:space="preserve">Для достижения названных целей Подпрограммой 1 предусматривается решение следующих задач: строительство, капитальный ремонт, ремонт и реконструкция объектов водоснабжения, водоотведения, капитальный ремонт магистральных тепловых сетей и сетей горячего водоснабжения, техническое перевооружение котельных с применением прогрессивных технологий и материалов, обеспечивающих энергосбережение и </w:t>
      </w:r>
      <w:proofErr w:type="spellStart"/>
      <w:r>
        <w:rPr>
          <w:color w:val="auto"/>
        </w:rPr>
        <w:t>энергоэффективность</w:t>
      </w:r>
      <w:proofErr w:type="spellEnd"/>
      <w:r>
        <w:rPr>
          <w:color w:val="auto"/>
        </w:rPr>
        <w:t xml:space="preserve"> технологических процессов.</w:t>
      </w:r>
    </w:p>
    <w:p w:rsidR="00156619" w:rsidRDefault="00156619">
      <w:pPr>
        <w:pStyle w:val="af3"/>
        <w:ind w:firstLine="720"/>
        <w:jc w:val="both"/>
      </w:pPr>
      <w:r>
        <w:rPr>
          <w:color w:val="auto"/>
        </w:rPr>
        <w:t>Оценка результативности Подпрограммы 1 будет ежегодно отслеживаться на основании целевых индикаторов и показателей непосредственных результатов согласно пункту 3.2.5 текстовой части муниципальной программы согласно приложению 2 к настоящей Программе</w:t>
      </w:r>
    </w:p>
    <w:p w:rsidR="00156619" w:rsidRDefault="00156619">
      <w:pPr>
        <w:pStyle w:val="af3"/>
        <w:jc w:val="center"/>
        <w:rPr>
          <w:b/>
          <w:bCs/>
          <w:color w:val="auto"/>
          <w:highlight w:val="yellow"/>
        </w:rPr>
      </w:pPr>
    </w:p>
    <w:p w:rsidR="00156619" w:rsidRDefault="00156619">
      <w:pPr>
        <w:pStyle w:val="af3"/>
        <w:jc w:val="center"/>
      </w:pPr>
      <w:r>
        <w:rPr>
          <w:b/>
          <w:bCs/>
          <w:color w:val="auto"/>
        </w:rPr>
        <w:t>3.2.3. Сроки и этапы реализации Подпрограммы 1</w:t>
      </w:r>
    </w:p>
    <w:p w:rsidR="00156619" w:rsidRDefault="00156619">
      <w:pPr>
        <w:pStyle w:val="af3"/>
        <w:ind w:firstLine="720"/>
        <w:jc w:val="both"/>
      </w:pPr>
      <w:r>
        <w:rPr>
          <w:color w:val="auto"/>
        </w:rPr>
        <w:t>Подпрограмма 1 реализуется в течение 2021-2027годов без разделения на этапы.</w:t>
      </w:r>
    </w:p>
    <w:p w:rsidR="00156619" w:rsidRDefault="00156619">
      <w:pPr>
        <w:pStyle w:val="af3"/>
        <w:ind w:firstLine="720"/>
        <w:jc w:val="both"/>
        <w:rPr>
          <w:color w:val="auto"/>
          <w:highlight w:val="yellow"/>
        </w:rPr>
      </w:pPr>
    </w:p>
    <w:p w:rsidR="00156619" w:rsidRDefault="00156619">
      <w:pPr>
        <w:pStyle w:val="af3"/>
        <w:jc w:val="center"/>
      </w:pPr>
      <w:r>
        <w:rPr>
          <w:b/>
          <w:bCs/>
          <w:color w:val="auto"/>
        </w:rPr>
        <w:t>3.2.4. Перечень основных мероприятий Подпрограммы 1</w:t>
      </w:r>
    </w:p>
    <w:p w:rsidR="00156619" w:rsidRDefault="00156619">
      <w:pPr>
        <w:widowControl w:val="0"/>
        <w:ind w:firstLine="720"/>
        <w:jc w:val="both"/>
      </w:pPr>
      <w:r>
        <w:t>Достижение поставленных целей и задач Подпрограммы осуществляется посредс</w:t>
      </w:r>
      <w:r>
        <w:t>т</w:t>
      </w:r>
      <w:r>
        <w:t>вом комплекса основных мероприятий, реализуемых с учетом следующих показателей:</w:t>
      </w:r>
    </w:p>
    <w:p w:rsidR="00156619" w:rsidRDefault="00156619">
      <w:pPr>
        <w:pStyle w:val="af3"/>
        <w:ind w:firstLine="720"/>
        <w:jc w:val="both"/>
      </w:pPr>
      <w:r>
        <w:rPr>
          <w:color w:val="auto"/>
        </w:rPr>
        <w:t>- состояние источников водоснабжения, водоотведения, теплоснабжения;</w:t>
      </w:r>
    </w:p>
    <w:p w:rsidR="00156619" w:rsidRDefault="00156619">
      <w:pPr>
        <w:pStyle w:val="af3"/>
        <w:ind w:firstLine="720"/>
        <w:jc w:val="both"/>
      </w:pPr>
      <w:r>
        <w:rPr>
          <w:color w:val="auto"/>
        </w:rPr>
        <w:t>- наибольший охват населения услугами коммунального комплекса;</w:t>
      </w:r>
    </w:p>
    <w:p w:rsidR="00156619" w:rsidRDefault="00156619">
      <w:pPr>
        <w:pStyle w:val="af3"/>
        <w:ind w:firstLine="720"/>
        <w:jc w:val="both"/>
      </w:pPr>
      <w:r>
        <w:rPr>
          <w:color w:val="auto"/>
        </w:rPr>
        <w:t>- эксплуатационно-техническое состояние объектов;</w:t>
      </w:r>
    </w:p>
    <w:p w:rsidR="00156619" w:rsidRDefault="00156619">
      <w:pPr>
        <w:widowControl w:val="0"/>
        <w:ind w:firstLine="720"/>
        <w:jc w:val="both"/>
      </w:pPr>
      <w:r>
        <w:t>- возможностей муниципального бюджета;.</w:t>
      </w:r>
    </w:p>
    <w:p w:rsidR="00156619" w:rsidRDefault="00156619">
      <w:pPr>
        <w:widowControl w:val="0"/>
        <w:ind w:firstLine="720"/>
        <w:jc w:val="both"/>
      </w:pPr>
      <w:r>
        <w:t>Основные мероприятия Подпрограммы подразделяются на отдельные меропри</w:t>
      </w:r>
      <w:r>
        <w:t>я</w:t>
      </w:r>
      <w:r>
        <w:t>тия, реализация которых в комплексе позволит выполнить соответствующие основные мероприятия Подпрограммы.</w:t>
      </w:r>
    </w:p>
    <w:p w:rsidR="00156619" w:rsidRDefault="00156619">
      <w:pPr>
        <w:pStyle w:val="af3"/>
        <w:jc w:val="both"/>
      </w:pPr>
      <w:r>
        <w:rPr>
          <w:color w:val="auto"/>
        </w:rPr>
        <w:t xml:space="preserve">Информация об основных мероприятиях представлена в приложении 1 к Программе. </w:t>
      </w:r>
    </w:p>
    <w:p w:rsidR="00156619" w:rsidRDefault="00156619">
      <w:pPr>
        <w:pStyle w:val="af3"/>
        <w:ind w:firstLine="720"/>
        <w:jc w:val="both"/>
        <w:rPr>
          <w:color w:val="auto"/>
          <w:highlight w:val="yellow"/>
        </w:rPr>
      </w:pPr>
    </w:p>
    <w:p w:rsidR="00156619" w:rsidRDefault="00156619">
      <w:pPr>
        <w:pStyle w:val="af3"/>
        <w:jc w:val="center"/>
      </w:pPr>
      <w:r>
        <w:rPr>
          <w:b/>
          <w:bCs/>
          <w:color w:val="auto"/>
        </w:rPr>
        <w:t>3.2.5. Индикаторы достижения цели и непосредственные результаты реализации Подпрограммы 1</w:t>
      </w:r>
    </w:p>
    <w:p w:rsidR="00156619" w:rsidRDefault="00156619">
      <w:pPr>
        <w:pStyle w:val="af3"/>
        <w:ind w:firstLine="709"/>
        <w:jc w:val="both"/>
      </w:pPr>
      <w:r>
        <w:rPr>
          <w:color w:val="auto"/>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представленными в приложении 2 к настоящей Программе.</w:t>
      </w:r>
    </w:p>
    <w:p w:rsidR="00156619" w:rsidRDefault="00156619">
      <w:pPr>
        <w:pStyle w:val="af3"/>
        <w:ind w:firstLine="720"/>
        <w:jc w:val="both"/>
        <w:rPr>
          <w:color w:val="auto"/>
          <w:highlight w:val="yellow"/>
        </w:rPr>
      </w:pPr>
    </w:p>
    <w:p w:rsidR="00156619" w:rsidRDefault="00156619">
      <w:pPr>
        <w:widowControl w:val="0"/>
        <w:ind w:left="1080"/>
        <w:jc w:val="center"/>
        <w:rPr>
          <w:b/>
          <w:highlight w:val="yellow"/>
        </w:rPr>
      </w:pPr>
    </w:p>
    <w:p w:rsidR="00156619" w:rsidRDefault="00156619">
      <w:pPr>
        <w:widowControl w:val="0"/>
        <w:jc w:val="center"/>
      </w:pPr>
      <w:r>
        <w:rPr>
          <w:b/>
        </w:rPr>
        <w:lastRenderedPageBreak/>
        <w:t>3.2.6. Прогноз сводных показателей муниципальных заданий на оказание муниц</w:t>
      </w:r>
      <w:r>
        <w:rPr>
          <w:b/>
        </w:rPr>
        <w:t>и</w:t>
      </w:r>
      <w:r>
        <w:rPr>
          <w:b/>
        </w:rPr>
        <w:t>пальных услуг (работ) муниципальными учреждениями.</w:t>
      </w:r>
    </w:p>
    <w:p w:rsidR="00156619" w:rsidRDefault="00156619">
      <w:pPr>
        <w:widowControl w:val="0"/>
        <w:ind w:firstLine="540"/>
        <w:jc w:val="both"/>
      </w:pPr>
      <w:r>
        <w:t>В реализации Подпрограммы 1 не предусматривается оказание муниципальными у</w:t>
      </w:r>
      <w:r>
        <w:t>ч</w:t>
      </w:r>
      <w:r>
        <w:t>реждения муниципальные услуги (работы) физическим и юридическим лицам.</w:t>
      </w:r>
    </w:p>
    <w:p w:rsidR="00156619" w:rsidRDefault="00156619">
      <w:pPr>
        <w:widowControl w:val="0"/>
        <w:ind w:firstLine="540"/>
        <w:jc w:val="both"/>
      </w:pPr>
    </w:p>
    <w:p w:rsidR="00156619" w:rsidRDefault="00156619">
      <w:pPr>
        <w:widowControl w:val="0"/>
        <w:jc w:val="center"/>
      </w:pPr>
      <w:r>
        <w:rPr>
          <w:b/>
        </w:rPr>
        <w:t>3.2.7. Участие муниципальных унитарных предприятий, акционерных обществ, о</w:t>
      </w:r>
      <w:r>
        <w:rPr>
          <w:b/>
        </w:rPr>
        <w:t>б</w:t>
      </w:r>
      <w:r>
        <w:rPr>
          <w:b/>
        </w:rPr>
        <w:t>щественных, научных и иных организаций, а также внебюджетных фондов</w:t>
      </w:r>
    </w:p>
    <w:p w:rsidR="00156619" w:rsidRDefault="00156619">
      <w:pPr>
        <w:widowControl w:val="0"/>
        <w:ind w:firstLine="540"/>
        <w:jc w:val="both"/>
      </w:pPr>
      <w:r>
        <w:t>В реализации Подпрограммы 1 муниципальные унитарные предприятия, акционе</w:t>
      </w:r>
      <w:r>
        <w:t>р</w:t>
      </w:r>
      <w:r>
        <w:t>ные общества, общественные, научные и иные организации, а также внебюджетные фо</w:t>
      </w:r>
      <w:r>
        <w:t>н</w:t>
      </w:r>
      <w:r>
        <w:t>ды не участвуют.</w:t>
      </w:r>
    </w:p>
    <w:p w:rsidR="00156619" w:rsidRDefault="00156619">
      <w:pPr>
        <w:widowControl w:val="0"/>
        <w:ind w:firstLine="540"/>
        <w:jc w:val="both"/>
      </w:pPr>
    </w:p>
    <w:p w:rsidR="00156619" w:rsidRDefault="00156619">
      <w:pPr>
        <w:pStyle w:val="af3"/>
        <w:jc w:val="center"/>
      </w:pPr>
      <w:r>
        <w:rPr>
          <w:b/>
          <w:bCs/>
          <w:color w:val="auto"/>
        </w:rPr>
        <w:t>3.2.8. Обоснование объема финансовых ресурсов Подпрограммы 1</w:t>
      </w:r>
    </w:p>
    <w:p w:rsidR="00156619" w:rsidRDefault="00156619">
      <w:pPr>
        <w:pStyle w:val="ConsPlusNormal"/>
        <w:ind w:firstLine="540"/>
        <w:jc w:val="both"/>
      </w:pPr>
      <w:r>
        <w:t>Общий объем финансирования Подпрограммы 1 за счет средств бюджета муниципального округа составляет 4500,00 тыс. рублей, с учетом средств из бюджетов других уровней – 4500,00тыс. рублей.</w:t>
      </w:r>
    </w:p>
    <w:p w:rsidR="00156619" w:rsidRDefault="00156619">
      <w:pPr>
        <w:widowControl w:val="0"/>
        <w:ind w:firstLine="720"/>
        <w:jc w:val="both"/>
      </w:pPr>
      <w:r>
        <w:t>Объемы финансирования по Подпрограмме1 будут ежегодно уточняться исходя из возможностей бюджета муниципального округа на соответствующий период.</w:t>
      </w:r>
    </w:p>
    <w:p w:rsidR="00156619" w:rsidRDefault="00156619">
      <w:pPr>
        <w:widowControl w:val="0"/>
        <w:ind w:firstLine="720"/>
        <w:jc w:val="both"/>
      </w:pPr>
      <w:r>
        <w:t>Ресурсное обеспечение Подпрограммы 1 представлено в приложениях 3 и 4 к Пр</w:t>
      </w:r>
      <w:r>
        <w:t>о</w:t>
      </w:r>
      <w:r>
        <w:t>грамме.</w:t>
      </w:r>
    </w:p>
    <w:p w:rsidR="00156619" w:rsidRDefault="00156619">
      <w:pPr>
        <w:pStyle w:val="af3"/>
        <w:ind w:firstLine="720"/>
        <w:jc w:val="both"/>
        <w:rPr>
          <w:color w:val="auto"/>
        </w:rPr>
      </w:pPr>
    </w:p>
    <w:p w:rsidR="00156619" w:rsidRDefault="00156619">
      <w:pPr>
        <w:pStyle w:val="af3"/>
        <w:ind w:firstLine="284"/>
        <w:jc w:val="center"/>
      </w:pPr>
      <w:r>
        <w:rPr>
          <w:b/>
          <w:bCs/>
          <w:color w:val="auto"/>
        </w:rPr>
        <w:t>3.2.9. Анализ рисков реализации Подпрограммы 1 и описание мер управления рисками реализации</w:t>
      </w:r>
    </w:p>
    <w:p w:rsidR="00156619" w:rsidRDefault="00156619">
      <w:pPr>
        <w:pStyle w:val="af3"/>
        <w:ind w:firstLine="720"/>
        <w:jc w:val="both"/>
      </w:pPr>
      <w:r>
        <w:rPr>
          <w:color w:val="auto"/>
        </w:rPr>
        <w:t>Анализ рисков Подпрограммы 1  указаны в пункте 2.9. Программы «Анализ рисков муниципальной программы»</w:t>
      </w:r>
    </w:p>
    <w:p w:rsidR="00156619" w:rsidRDefault="00156619">
      <w:pPr>
        <w:pStyle w:val="af3"/>
        <w:ind w:firstLine="720"/>
        <w:jc w:val="both"/>
        <w:rPr>
          <w:color w:val="auto"/>
        </w:rPr>
      </w:pPr>
    </w:p>
    <w:p w:rsidR="00156619" w:rsidRDefault="00156619">
      <w:pPr>
        <w:widowControl w:val="0"/>
        <w:ind w:left="1800"/>
        <w:jc w:val="center"/>
      </w:pPr>
      <w:r>
        <w:rPr>
          <w:b/>
        </w:rPr>
        <w:t>3.2.10.Оценка планируемой эффективности Подпрограммы1.</w:t>
      </w:r>
    </w:p>
    <w:p w:rsidR="00156619" w:rsidRDefault="00156619">
      <w:pPr>
        <w:ind w:firstLine="540"/>
        <w:jc w:val="both"/>
      </w:pPr>
      <w:r>
        <w:t>Эффективность реализации подпрограммы 1 определяется по ее окончании степенью достижения значений индикаторов и непосредственных результатов подпрограммы.</w:t>
      </w:r>
    </w:p>
    <w:p w:rsidR="00156619" w:rsidRDefault="00156619">
      <w:pPr>
        <w:pStyle w:val="af3"/>
        <w:ind w:firstLine="720"/>
        <w:jc w:val="both"/>
        <w:rPr>
          <w:color w:val="auto"/>
        </w:rPr>
      </w:pPr>
    </w:p>
    <w:p w:rsidR="00156619" w:rsidRDefault="00156619">
      <w:pPr>
        <w:pStyle w:val="af3"/>
        <w:jc w:val="center"/>
      </w:pPr>
      <w:r>
        <w:rPr>
          <w:b/>
          <w:bCs/>
          <w:color w:val="auto"/>
        </w:rPr>
        <w:t xml:space="preserve">4. Подпрограмма 2. </w:t>
      </w:r>
      <w:r>
        <w:rPr>
          <w:b/>
          <w:color w:val="auto"/>
        </w:rPr>
        <w:t xml:space="preserve">«Капитальный ремонт общего имущества  </w:t>
      </w:r>
    </w:p>
    <w:p w:rsidR="00156619" w:rsidRDefault="00156619">
      <w:pPr>
        <w:pStyle w:val="af3"/>
        <w:jc w:val="center"/>
      </w:pPr>
      <w:r>
        <w:rPr>
          <w:b/>
          <w:color w:val="auto"/>
        </w:rPr>
        <w:t xml:space="preserve">в многоквартирных домах « </w:t>
      </w:r>
    </w:p>
    <w:p w:rsidR="00156619" w:rsidRDefault="00156619">
      <w:pPr>
        <w:pStyle w:val="af3"/>
        <w:jc w:val="center"/>
      </w:pPr>
      <w:r>
        <w:rPr>
          <w:color w:val="auto"/>
        </w:rPr>
        <w:t>(далее - Подпрограмма 2)</w:t>
      </w:r>
    </w:p>
    <w:p w:rsidR="00156619" w:rsidRDefault="00156619">
      <w:pPr>
        <w:pStyle w:val="af3"/>
        <w:jc w:val="both"/>
        <w:rPr>
          <w:b/>
          <w:color w:val="auto"/>
        </w:rPr>
      </w:pPr>
    </w:p>
    <w:p w:rsidR="00156619" w:rsidRDefault="00156619">
      <w:pPr>
        <w:pStyle w:val="af3"/>
        <w:jc w:val="center"/>
      </w:pPr>
      <w:r>
        <w:rPr>
          <w:b/>
          <w:color w:val="auto"/>
        </w:rPr>
        <w:t>4.1. Паспорт Подпрограммы 2.</w:t>
      </w:r>
    </w:p>
    <w:p w:rsidR="00156619" w:rsidRDefault="00156619">
      <w:pPr>
        <w:pStyle w:val="af3"/>
        <w:jc w:val="center"/>
      </w:pPr>
      <w:r>
        <w:rPr>
          <w:b/>
          <w:color w:val="auto"/>
        </w:rPr>
        <w:t>«Капитальный ремонт общего имущества  в многоквартирных домах»</w:t>
      </w:r>
    </w:p>
    <w:p w:rsidR="00156619" w:rsidRDefault="00156619">
      <w:pPr>
        <w:pStyle w:val="af3"/>
        <w:ind w:firstLine="720"/>
        <w:jc w:val="both"/>
        <w:rPr>
          <w:b/>
          <w:color w:val="auto"/>
        </w:rPr>
      </w:pPr>
    </w:p>
    <w:tbl>
      <w:tblPr>
        <w:tblW w:w="0" w:type="auto"/>
        <w:tblInd w:w="95" w:type="dxa"/>
        <w:tblLayout w:type="fixed"/>
        <w:tblCellMar>
          <w:left w:w="28" w:type="dxa"/>
          <w:right w:w="28" w:type="dxa"/>
        </w:tblCellMar>
        <w:tblLook w:val="0000" w:firstRow="0" w:lastRow="0" w:firstColumn="0" w:lastColumn="0" w:noHBand="0" w:noVBand="0"/>
      </w:tblPr>
      <w:tblGrid>
        <w:gridCol w:w="2318"/>
        <w:gridCol w:w="6989"/>
      </w:tblGrid>
      <w:tr w:rsidR="00156619">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Муниципальный заказчик-координатор  Подпрограммы. </w:t>
            </w:r>
          </w:p>
        </w:tc>
        <w:tc>
          <w:tcPr>
            <w:tcW w:w="6989"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pPr>
            <w:r>
              <w:rPr>
                <w:color w:val="auto"/>
              </w:rPr>
              <w:t xml:space="preserve">Промышленно-экономическое управление и ЖКХ  администрации Богородского муниципального округа Нижегородской области </w:t>
            </w:r>
          </w:p>
        </w:tc>
      </w:tr>
      <w:tr w:rsidR="00156619">
        <w:tc>
          <w:tcPr>
            <w:tcW w:w="2318" w:type="dxa"/>
            <w:tcBorders>
              <w:left w:val="single" w:sz="2" w:space="0" w:color="000000"/>
              <w:bottom w:val="single" w:sz="2" w:space="0" w:color="000000"/>
            </w:tcBorders>
            <w:shd w:val="clear" w:color="auto" w:fill="auto"/>
          </w:tcPr>
          <w:p w:rsidR="00156619" w:rsidRDefault="00156619">
            <w:pPr>
              <w:pStyle w:val="af3"/>
            </w:pPr>
            <w:r>
              <w:rPr>
                <w:color w:val="auto"/>
              </w:rPr>
              <w:t>Соисполнители   Подпрограммы</w:t>
            </w:r>
          </w:p>
        </w:tc>
        <w:tc>
          <w:tcPr>
            <w:tcW w:w="6989" w:type="dxa"/>
            <w:tcBorders>
              <w:left w:val="single" w:sz="2" w:space="0" w:color="000000"/>
              <w:bottom w:val="single" w:sz="2" w:space="0" w:color="000000"/>
              <w:right w:val="single" w:sz="2" w:space="0" w:color="000000"/>
            </w:tcBorders>
            <w:shd w:val="clear" w:color="auto" w:fill="auto"/>
          </w:tcPr>
          <w:p w:rsidR="00156619" w:rsidRDefault="00156619">
            <w:pPr>
              <w:pStyle w:val="af3"/>
            </w:pPr>
            <w:r>
              <w:rPr>
                <w:color w:val="auto"/>
              </w:rPr>
              <w:t>Комитет имущественных и земельных отношений, учета и распределения жилья администрации Богородского муниципального округа Нижегородской области, далее «Комитет по имуществу администрации  округа»</w:t>
            </w:r>
          </w:p>
        </w:tc>
      </w:tr>
      <w:tr w:rsidR="00156619">
        <w:tc>
          <w:tcPr>
            <w:tcW w:w="2318" w:type="dxa"/>
            <w:tcBorders>
              <w:left w:val="single" w:sz="2" w:space="0" w:color="000000"/>
              <w:bottom w:val="single" w:sz="2" w:space="0" w:color="000000"/>
            </w:tcBorders>
            <w:shd w:val="clear" w:color="auto" w:fill="auto"/>
          </w:tcPr>
          <w:p w:rsidR="00156619" w:rsidRDefault="00156619">
            <w:pPr>
              <w:pStyle w:val="af3"/>
            </w:pPr>
            <w:r>
              <w:rPr>
                <w:color w:val="auto"/>
              </w:rPr>
              <w:t>Цели Подпрограммы .</w:t>
            </w:r>
          </w:p>
        </w:tc>
        <w:tc>
          <w:tcPr>
            <w:tcW w:w="6989" w:type="dxa"/>
            <w:tcBorders>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t>Обеспечение качественного и своевременного проведения капитального ремонта общего имущества в многоквартирном доме.</w:t>
            </w:r>
          </w:p>
        </w:tc>
      </w:tr>
      <w:tr w:rsidR="00156619">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Задачи  Подпрограммы. </w:t>
            </w:r>
          </w:p>
        </w:tc>
        <w:tc>
          <w:tcPr>
            <w:tcW w:w="6989"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t>Финансирование капитального ремонта общего имущества в многоквартирных домах, в части оплаты взноса за жилые и нежилые помещения, находящиеся в муниципальной собственности.</w:t>
            </w:r>
          </w:p>
        </w:tc>
      </w:tr>
      <w:tr w:rsidR="00156619">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Этапы и сроки реализации  </w:t>
            </w:r>
            <w:r>
              <w:rPr>
                <w:color w:val="auto"/>
              </w:rPr>
              <w:lastRenderedPageBreak/>
              <w:t xml:space="preserve">Подпрограммы. </w:t>
            </w:r>
          </w:p>
        </w:tc>
        <w:tc>
          <w:tcPr>
            <w:tcW w:w="6989"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lastRenderedPageBreak/>
              <w:t>2021-2027 годы, без разделения на этапы.</w:t>
            </w:r>
          </w:p>
        </w:tc>
      </w:tr>
      <w:tr w:rsidR="00156619">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jc w:val="both"/>
            </w:pPr>
            <w:r>
              <w:rPr>
                <w:color w:val="auto"/>
              </w:rPr>
              <w:t>Объемы бюджетных ассигнований  Подпрограммы за счет  бюджета округа.</w:t>
            </w:r>
          </w:p>
        </w:tc>
        <w:tc>
          <w:tcPr>
            <w:tcW w:w="6989"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jc w:val="both"/>
            </w:pPr>
            <w:r>
              <w:rPr>
                <w:sz w:val="22"/>
                <w:szCs w:val="22"/>
              </w:rPr>
              <w:t>Предполагаемый общий объем финансовых средств, необходимых для реализации Подпрограммы 2 «Капитальный ремонт общего имущества  в многоквартирных домах» всего 8597,13 тыс. рублей, в том числе :</w:t>
            </w:r>
          </w:p>
          <w:p w:rsidR="00156619" w:rsidRDefault="00156619">
            <w:pPr>
              <w:pStyle w:val="af3"/>
              <w:jc w:val="both"/>
            </w:pPr>
            <w:r>
              <w:rPr>
                <w:color w:val="auto"/>
                <w:sz w:val="22"/>
                <w:szCs w:val="22"/>
              </w:rPr>
              <w:t>2021 год –  2865,71тыс. рублей;</w:t>
            </w:r>
          </w:p>
          <w:p w:rsidR="00156619" w:rsidRDefault="00156619">
            <w:pPr>
              <w:pStyle w:val="af3"/>
              <w:jc w:val="both"/>
            </w:pPr>
            <w:r>
              <w:rPr>
                <w:color w:val="auto"/>
                <w:sz w:val="22"/>
                <w:szCs w:val="22"/>
              </w:rPr>
              <w:t>2022 год – 2865,71тыс. рублей;</w:t>
            </w:r>
          </w:p>
          <w:p w:rsidR="00156619" w:rsidRDefault="00156619">
            <w:pPr>
              <w:pStyle w:val="af3"/>
              <w:jc w:val="both"/>
            </w:pPr>
            <w:r>
              <w:rPr>
                <w:color w:val="auto"/>
                <w:sz w:val="22"/>
                <w:szCs w:val="22"/>
              </w:rPr>
              <w:t>2023 год -2865,71тыс тыс. рублей;</w:t>
            </w:r>
          </w:p>
          <w:p w:rsidR="00156619" w:rsidRDefault="00156619">
            <w:pPr>
              <w:pStyle w:val="af3"/>
              <w:jc w:val="both"/>
            </w:pPr>
            <w:r>
              <w:rPr>
                <w:color w:val="auto"/>
                <w:sz w:val="22"/>
                <w:szCs w:val="22"/>
              </w:rPr>
              <w:t>2024 год – 0,0 тыс. рублей;</w:t>
            </w:r>
          </w:p>
          <w:p w:rsidR="00156619" w:rsidRDefault="00156619">
            <w:pPr>
              <w:pStyle w:val="af3"/>
              <w:jc w:val="both"/>
            </w:pPr>
            <w:r>
              <w:rPr>
                <w:color w:val="auto"/>
                <w:sz w:val="22"/>
                <w:szCs w:val="22"/>
              </w:rPr>
              <w:t>2025 год –  0,0 тыс. рублей;</w:t>
            </w:r>
          </w:p>
          <w:p w:rsidR="00156619" w:rsidRDefault="00156619">
            <w:pPr>
              <w:pStyle w:val="af3"/>
              <w:jc w:val="both"/>
            </w:pPr>
            <w:r>
              <w:rPr>
                <w:color w:val="auto"/>
                <w:sz w:val="22"/>
                <w:szCs w:val="22"/>
              </w:rPr>
              <w:t>2026 год – 0,0 тыс. рублей;</w:t>
            </w:r>
          </w:p>
          <w:p w:rsidR="00156619" w:rsidRDefault="00156619">
            <w:pPr>
              <w:pStyle w:val="af3"/>
              <w:jc w:val="both"/>
            </w:pPr>
            <w:r>
              <w:rPr>
                <w:color w:val="auto"/>
                <w:sz w:val="22"/>
                <w:szCs w:val="22"/>
              </w:rPr>
              <w:t>2027год- 0,0  тыс. рублей;</w:t>
            </w:r>
          </w:p>
        </w:tc>
      </w:tr>
      <w:tr w:rsidR="00156619">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jc w:val="both"/>
            </w:pPr>
            <w:r>
              <w:rPr>
                <w:color w:val="auto"/>
              </w:rPr>
              <w:t xml:space="preserve">Индикаторы достижения цели и показатели непосредственных результатов </w:t>
            </w:r>
          </w:p>
        </w:tc>
        <w:tc>
          <w:tcPr>
            <w:tcW w:w="6989"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ind w:firstLine="36"/>
              <w:jc w:val="both"/>
            </w:pPr>
            <w:r>
              <w:rPr>
                <w:color w:val="auto"/>
              </w:rPr>
              <w:t>По итогам реализации Подпрограммы 2 «Капитальный ремонт общего имущества в многоквартирных домах « будут достигнуты следующие значения индикаторов и показатели непосредственных результатов:</w:t>
            </w:r>
          </w:p>
          <w:p w:rsidR="00156619" w:rsidRDefault="00156619">
            <w:pPr>
              <w:pStyle w:val="af3"/>
              <w:ind w:firstLine="36"/>
              <w:jc w:val="both"/>
            </w:pPr>
            <w:r>
              <w:rPr>
                <w:color w:val="auto"/>
              </w:rPr>
              <w:t>Индикаторы:</w:t>
            </w:r>
          </w:p>
          <w:p w:rsidR="00156619" w:rsidRDefault="00156619">
            <w:pPr>
              <w:pStyle w:val="af3"/>
              <w:ind w:firstLine="36"/>
              <w:jc w:val="both"/>
            </w:pPr>
            <w:r>
              <w:rPr>
                <w:color w:val="auto"/>
              </w:rPr>
              <w:t>1. Площадь муниципальных жилых и нежилых помещений в МКД(в отношении МКД, включенных в региональную программу капитального ремонта)-30467,3кв.м.</w:t>
            </w:r>
          </w:p>
          <w:p w:rsidR="00156619" w:rsidRDefault="00156619">
            <w:pPr>
              <w:pStyle w:val="af3"/>
              <w:ind w:firstLine="36"/>
              <w:jc w:val="both"/>
            </w:pPr>
            <w:r>
              <w:rPr>
                <w:color w:val="auto"/>
              </w:rPr>
              <w:t>2. Количество МКД, с долей муниципальных жилых и нежилых помещений включенных в краткосрочный план капитального ремонта в период реализации Программы -33</w:t>
            </w:r>
          </w:p>
          <w:p w:rsidR="00156619" w:rsidRDefault="00156619">
            <w:pPr>
              <w:pStyle w:val="af3"/>
              <w:ind w:firstLine="36"/>
              <w:jc w:val="both"/>
            </w:pPr>
            <w:r>
              <w:rPr>
                <w:color w:val="auto"/>
              </w:rPr>
              <w:t>Непосредственные результаты:</w:t>
            </w:r>
          </w:p>
          <w:p w:rsidR="00156619" w:rsidRDefault="00156619">
            <w:pPr>
              <w:pStyle w:val="af3"/>
              <w:ind w:firstLine="36"/>
              <w:jc w:val="both"/>
            </w:pPr>
            <w:r>
              <w:rPr>
                <w:color w:val="auto"/>
              </w:rPr>
              <w:t xml:space="preserve">1.Количество МКД, с </w:t>
            </w:r>
            <w:proofErr w:type="spellStart"/>
            <w:r>
              <w:rPr>
                <w:color w:val="auto"/>
              </w:rPr>
              <w:t>с</w:t>
            </w:r>
            <w:proofErr w:type="spellEnd"/>
            <w:r>
              <w:rPr>
                <w:color w:val="auto"/>
              </w:rPr>
              <w:t xml:space="preserve"> долей муниципальных жилых и нежилых помещений, в которых выполнены виды работ капитального характера, в рамках краткосрочного плана -33</w:t>
            </w:r>
          </w:p>
          <w:p w:rsidR="00156619" w:rsidRDefault="00156619">
            <w:pPr>
              <w:pStyle w:val="af3"/>
              <w:ind w:firstLine="36"/>
              <w:jc w:val="both"/>
            </w:pPr>
            <w:r>
              <w:rPr>
                <w:color w:val="auto"/>
              </w:rPr>
              <w:t>2. Площадь муниципальных жилых и нежилых помещений в МКД, в которых выполнены виды работ капитального характера, в рамках краткосрочного плана-2377,5 кв.м</w:t>
            </w:r>
          </w:p>
        </w:tc>
      </w:tr>
    </w:tbl>
    <w:p w:rsidR="00156619" w:rsidRDefault="00156619">
      <w:pPr>
        <w:jc w:val="both"/>
        <w:rPr>
          <w:b/>
          <w:highlight w:val="yellow"/>
        </w:rPr>
      </w:pPr>
    </w:p>
    <w:p w:rsidR="00156619" w:rsidRDefault="00156619">
      <w:pPr>
        <w:pStyle w:val="af3"/>
        <w:jc w:val="center"/>
      </w:pPr>
      <w:r>
        <w:rPr>
          <w:b/>
          <w:bCs/>
          <w:color w:val="auto"/>
        </w:rPr>
        <w:t>4.2. Текущее состояние сферы реализации Программы 2</w:t>
      </w:r>
    </w:p>
    <w:p w:rsidR="00156619" w:rsidRDefault="00156619">
      <w:pPr>
        <w:pStyle w:val="af3"/>
        <w:rPr>
          <w:b/>
          <w:color w:val="auto"/>
          <w:highlight w:val="yellow"/>
        </w:rPr>
      </w:pPr>
    </w:p>
    <w:p w:rsidR="00156619" w:rsidRDefault="00156619">
      <w:pPr>
        <w:pStyle w:val="af3"/>
        <w:jc w:val="center"/>
      </w:pPr>
      <w:r>
        <w:rPr>
          <w:b/>
          <w:color w:val="auto"/>
        </w:rPr>
        <w:t>4.2.1. Характеристика текущего состояния</w:t>
      </w:r>
    </w:p>
    <w:p w:rsidR="00156619" w:rsidRDefault="00156619">
      <w:pPr>
        <w:pStyle w:val="af3"/>
        <w:ind w:firstLine="720"/>
        <w:jc w:val="both"/>
      </w:pPr>
      <w:r>
        <w:rPr>
          <w:color w:val="auto"/>
        </w:rPr>
        <w:t>Постановлением Правительства Нижегородской области от 01.04.2014 года № 208 утверждена государственная региональная адресная программа по проведению капитального ремонта общего имущества в многоквартирных домах, расположенных на территории Нижегородской области</w:t>
      </w:r>
      <w:r>
        <w:rPr>
          <w:b/>
          <w:color w:val="auto"/>
        </w:rPr>
        <w:t xml:space="preserve">. </w:t>
      </w:r>
      <w:r>
        <w:rPr>
          <w:color w:val="auto"/>
        </w:rPr>
        <w:t>Настоящая Подпрограмма 2 включает в себя мероприятия по  финансированию капитального ремонта общего имущества в многоквартирных домах, в части оплаты взноса за жилые и нежилые помещения, находящиеся в муниципальной собственности;, с целю проведения  комплексного капитального ремонта общего имущества многоквартирных домов, направленные на улучшение качества условий жизни населения Богородского муниципального округа Нижегородской области.</w:t>
      </w:r>
    </w:p>
    <w:p w:rsidR="00156619" w:rsidRDefault="00156619">
      <w:pPr>
        <w:pStyle w:val="af3"/>
        <w:rPr>
          <w:color w:val="auto"/>
          <w:highlight w:val="yellow"/>
        </w:rPr>
      </w:pPr>
    </w:p>
    <w:p w:rsidR="00156619" w:rsidRDefault="00156619">
      <w:pPr>
        <w:pStyle w:val="af3"/>
        <w:jc w:val="center"/>
      </w:pPr>
      <w:r>
        <w:rPr>
          <w:b/>
          <w:bCs/>
          <w:color w:val="auto"/>
        </w:rPr>
        <w:t>4.2.2. Цели и задачи Подпрограммы 2</w:t>
      </w:r>
    </w:p>
    <w:p w:rsidR="00156619" w:rsidRDefault="00156619">
      <w:pPr>
        <w:pStyle w:val="af3"/>
        <w:ind w:firstLine="720"/>
        <w:jc w:val="both"/>
      </w:pPr>
      <w:r>
        <w:rPr>
          <w:color w:val="auto"/>
        </w:rPr>
        <w:t>Целью Подпрограммы 2 является обеспечение качественного и своевременного проведения капитального ремонта общего имущества в многоквартирном доме. Для этого предусматривается финансирование капитального ремонта общего имущества в многоквартирных домах, в части оплаты взноса за жилые и нежилые помещения, находящиеся в муниципальной собственности.</w:t>
      </w:r>
    </w:p>
    <w:p w:rsidR="00156619" w:rsidRDefault="00156619">
      <w:pPr>
        <w:pStyle w:val="af3"/>
        <w:ind w:firstLine="284"/>
        <w:jc w:val="both"/>
        <w:rPr>
          <w:color w:val="auto"/>
          <w:highlight w:val="yellow"/>
        </w:rPr>
      </w:pPr>
    </w:p>
    <w:p w:rsidR="00156619" w:rsidRDefault="00156619">
      <w:pPr>
        <w:pStyle w:val="af3"/>
        <w:ind w:firstLine="284"/>
        <w:jc w:val="both"/>
        <w:rPr>
          <w:color w:val="auto"/>
          <w:highlight w:val="yellow"/>
        </w:rPr>
      </w:pPr>
    </w:p>
    <w:p w:rsidR="00156619" w:rsidRDefault="00156619">
      <w:pPr>
        <w:pStyle w:val="af3"/>
        <w:jc w:val="center"/>
      </w:pPr>
      <w:r>
        <w:rPr>
          <w:b/>
          <w:bCs/>
          <w:color w:val="auto"/>
        </w:rPr>
        <w:t>4.2.3 Сроки и этапы реализации Подпрограммы 2</w:t>
      </w:r>
    </w:p>
    <w:p w:rsidR="00156619" w:rsidRDefault="00156619">
      <w:pPr>
        <w:pStyle w:val="af3"/>
        <w:ind w:firstLine="720"/>
        <w:jc w:val="both"/>
      </w:pPr>
      <w:r>
        <w:rPr>
          <w:color w:val="auto"/>
        </w:rPr>
        <w:lastRenderedPageBreak/>
        <w:t>Подпрограмма 3 реализуется в течение 2021-2027годов без разделения на этапы.</w:t>
      </w:r>
    </w:p>
    <w:p w:rsidR="00156619" w:rsidRDefault="00156619">
      <w:pPr>
        <w:pStyle w:val="af3"/>
        <w:ind w:firstLine="284"/>
        <w:jc w:val="both"/>
        <w:rPr>
          <w:color w:val="auto"/>
        </w:rPr>
      </w:pPr>
    </w:p>
    <w:p w:rsidR="00156619" w:rsidRDefault="00156619">
      <w:pPr>
        <w:pStyle w:val="af3"/>
        <w:jc w:val="center"/>
      </w:pPr>
      <w:r>
        <w:rPr>
          <w:b/>
          <w:bCs/>
          <w:color w:val="auto"/>
        </w:rPr>
        <w:t>4.2.4 Перечень основных мероприятий Подпрограммы 2</w:t>
      </w:r>
    </w:p>
    <w:p w:rsidR="00156619" w:rsidRDefault="00156619">
      <w:pPr>
        <w:pStyle w:val="af3"/>
        <w:ind w:firstLine="300"/>
        <w:jc w:val="both"/>
      </w:pPr>
      <w:r>
        <w:rPr>
          <w:color w:val="auto"/>
        </w:rPr>
        <w:t xml:space="preserve">Информация об основных мероприятиях представлена в приложении 1 к Программе. </w:t>
      </w:r>
    </w:p>
    <w:p w:rsidR="00156619" w:rsidRDefault="00156619">
      <w:pPr>
        <w:pStyle w:val="af3"/>
        <w:ind w:firstLine="300"/>
        <w:jc w:val="both"/>
        <w:rPr>
          <w:color w:val="auto"/>
        </w:rPr>
      </w:pPr>
    </w:p>
    <w:p w:rsidR="00156619" w:rsidRDefault="00156619">
      <w:pPr>
        <w:pStyle w:val="af3"/>
        <w:jc w:val="center"/>
      </w:pPr>
      <w:r>
        <w:rPr>
          <w:b/>
          <w:bCs/>
          <w:color w:val="auto"/>
        </w:rPr>
        <w:t>4.2.5. Индикаторы достижения цели и непосредственные результаты реализации Подпрограммы 2</w:t>
      </w:r>
    </w:p>
    <w:p w:rsidR="00156619" w:rsidRDefault="00156619">
      <w:pPr>
        <w:pStyle w:val="af3"/>
        <w:ind w:firstLine="720"/>
        <w:jc w:val="both"/>
      </w:pPr>
      <w:r>
        <w:rPr>
          <w:color w:val="auto"/>
        </w:rPr>
        <w:t>Информация о составе и значениях индикаторов, непосредственных результатах представлены в приложении 2 к Программе.</w:t>
      </w:r>
    </w:p>
    <w:p w:rsidR="00156619" w:rsidRDefault="00156619">
      <w:pPr>
        <w:widowControl w:val="0"/>
        <w:ind w:left="1080"/>
        <w:jc w:val="center"/>
        <w:rPr>
          <w:b/>
        </w:rPr>
      </w:pPr>
    </w:p>
    <w:p w:rsidR="00156619" w:rsidRDefault="00156619">
      <w:pPr>
        <w:widowControl w:val="0"/>
        <w:ind w:left="1080"/>
        <w:jc w:val="center"/>
      </w:pPr>
      <w:r>
        <w:rPr>
          <w:b/>
        </w:rPr>
        <w:t>4.2.6. Прогноз сводных показателей муниципальных заданий на оказание муниципальных услуг (работ) муниципальными учреждениями</w:t>
      </w:r>
    </w:p>
    <w:p w:rsidR="00156619" w:rsidRDefault="00156619">
      <w:pPr>
        <w:widowControl w:val="0"/>
        <w:ind w:firstLine="540"/>
        <w:jc w:val="both"/>
      </w:pPr>
      <w:r>
        <w:t>В реализации Подпрограммы 2 не предусматривается оказание муниципальными у</w:t>
      </w:r>
      <w:r>
        <w:t>ч</w:t>
      </w:r>
      <w:r>
        <w:t>реждения муниципальные услуги (работы) физическим и юридическим лицам.</w:t>
      </w:r>
    </w:p>
    <w:p w:rsidR="00156619" w:rsidRDefault="00156619">
      <w:pPr>
        <w:widowControl w:val="0"/>
        <w:ind w:firstLine="540"/>
        <w:jc w:val="both"/>
      </w:pPr>
    </w:p>
    <w:p w:rsidR="00156619" w:rsidRDefault="00156619">
      <w:pPr>
        <w:widowControl w:val="0"/>
        <w:jc w:val="center"/>
      </w:pPr>
      <w:r>
        <w:rPr>
          <w:b/>
        </w:rPr>
        <w:t>4.2.7. Участие муниципальных унитарных предприятий, акционерных обществ,</w:t>
      </w:r>
    </w:p>
    <w:p w:rsidR="00156619" w:rsidRDefault="00156619">
      <w:pPr>
        <w:widowControl w:val="0"/>
        <w:jc w:val="center"/>
      </w:pPr>
      <w:r>
        <w:rPr>
          <w:b/>
        </w:rPr>
        <w:t xml:space="preserve"> общественных, научных и иных организаций, а также внебюджетных фондов</w:t>
      </w:r>
    </w:p>
    <w:p w:rsidR="00156619" w:rsidRDefault="00156619">
      <w:pPr>
        <w:widowControl w:val="0"/>
        <w:ind w:firstLine="540"/>
        <w:jc w:val="both"/>
      </w:pPr>
      <w:r>
        <w:t>В реализации Подпрограммы 2 муниципальные унитарные предприятия, акционе</w:t>
      </w:r>
      <w:r>
        <w:t>р</w:t>
      </w:r>
      <w:r>
        <w:t>ные общества, общественные, научные и иные организации, а также внебюджетные фо</w:t>
      </w:r>
      <w:r>
        <w:t>н</w:t>
      </w:r>
      <w:r>
        <w:t>ды не участвуют.</w:t>
      </w:r>
    </w:p>
    <w:p w:rsidR="00156619" w:rsidRDefault="00156619">
      <w:pPr>
        <w:widowControl w:val="0"/>
        <w:ind w:firstLine="540"/>
        <w:jc w:val="both"/>
      </w:pPr>
    </w:p>
    <w:p w:rsidR="00156619" w:rsidRDefault="00156619">
      <w:pPr>
        <w:pStyle w:val="af3"/>
        <w:jc w:val="center"/>
      </w:pPr>
      <w:r>
        <w:rPr>
          <w:b/>
          <w:bCs/>
          <w:color w:val="auto"/>
        </w:rPr>
        <w:t>4.2.8. Обоснование объема финансовых ресурсов Подпрограммы 2</w:t>
      </w:r>
    </w:p>
    <w:p w:rsidR="00156619" w:rsidRDefault="00156619">
      <w:pPr>
        <w:pStyle w:val="ConsPlusNormal"/>
        <w:ind w:firstLine="540"/>
        <w:jc w:val="both"/>
      </w:pPr>
      <w:r>
        <w:t>Общий объем финансирования Подпрограммы 2 за счет средств бюджета муниципального округа составляет 8597,13 тыс. рублей, с учетом средств из бюджетов других уровней – 8597,13тыс. рублей.</w:t>
      </w:r>
    </w:p>
    <w:p w:rsidR="00156619" w:rsidRDefault="00156619">
      <w:pPr>
        <w:widowControl w:val="0"/>
        <w:ind w:firstLine="720"/>
        <w:jc w:val="both"/>
      </w:pPr>
      <w:r>
        <w:t>Объемы финансирования по Подпрограмме 2 будут ежегодно уточняться исходя из возможностей бюджета муниципального округа на соответствующий период.</w:t>
      </w:r>
    </w:p>
    <w:p w:rsidR="00156619" w:rsidRDefault="00156619">
      <w:pPr>
        <w:widowControl w:val="0"/>
        <w:ind w:firstLine="720"/>
        <w:jc w:val="both"/>
      </w:pPr>
      <w:r>
        <w:t>Ресурсное обеспечение Подпрограммы 2 представлено в приложениях 3 и 4 к Пр</w:t>
      </w:r>
      <w:r>
        <w:t>о</w:t>
      </w:r>
      <w:r>
        <w:t>грамме.</w:t>
      </w:r>
    </w:p>
    <w:p w:rsidR="00156619" w:rsidRDefault="00156619">
      <w:pPr>
        <w:pStyle w:val="af3"/>
        <w:jc w:val="center"/>
      </w:pPr>
      <w:r>
        <w:rPr>
          <w:b/>
          <w:bCs/>
          <w:color w:val="auto"/>
        </w:rPr>
        <w:t>4.2.9 Анализ рисков реализации Подпрограммы 2</w:t>
      </w:r>
    </w:p>
    <w:p w:rsidR="00156619" w:rsidRDefault="00156619">
      <w:pPr>
        <w:pStyle w:val="af3"/>
        <w:ind w:firstLine="720"/>
        <w:jc w:val="both"/>
      </w:pPr>
      <w:r>
        <w:rPr>
          <w:color w:val="auto"/>
        </w:rPr>
        <w:t>Анализ рисков Подпрограммы 2 указаны в пункте 2.9.  Программы «Анализ рисков муниципальной программы»</w:t>
      </w:r>
    </w:p>
    <w:p w:rsidR="00156619" w:rsidRDefault="00156619">
      <w:pPr>
        <w:pStyle w:val="af3"/>
        <w:ind w:firstLine="300"/>
        <w:jc w:val="both"/>
        <w:rPr>
          <w:color w:val="auto"/>
        </w:rPr>
      </w:pPr>
    </w:p>
    <w:p w:rsidR="00156619" w:rsidRDefault="00156619">
      <w:pPr>
        <w:widowControl w:val="0"/>
        <w:jc w:val="center"/>
      </w:pPr>
      <w:r>
        <w:rPr>
          <w:b/>
        </w:rPr>
        <w:t>4.2.10. Оценка планируемой эффективности Подпрограммы 2</w:t>
      </w:r>
    </w:p>
    <w:p w:rsidR="00156619" w:rsidRDefault="00156619">
      <w:pPr>
        <w:ind w:firstLine="540"/>
        <w:jc w:val="both"/>
      </w:pPr>
      <w:r>
        <w:t>Эффективность реализации подпрограммы 2 определяется по ее окончании степенью достижения значений индикаторов и непосредственных результатов подпрограммы.</w:t>
      </w:r>
    </w:p>
    <w:p w:rsidR="00156619" w:rsidRDefault="00156619">
      <w:pPr>
        <w:pStyle w:val="af3"/>
        <w:ind w:firstLine="720"/>
        <w:jc w:val="both"/>
        <w:rPr>
          <w:color w:val="auto"/>
          <w:highlight w:val="yellow"/>
        </w:rPr>
      </w:pPr>
    </w:p>
    <w:p w:rsidR="00156619" w:rsidRDefault="00156619">
      <w:pPr>
        <w:pStyle w:val="af3"/>
        <w:ind w:firstLine="720"/>
        <w:jc w:val="center"/>
      </w:pPr>
      <w:r>
        <w:rPr>
          <w:b/>
          <w:bCs/>
          <w:color w:val="auto"/>
        </w:rPr>
        <w:t xml:space="preserve">5. Подпрограмма 3 «Экология» </w:t>
      </w:r>
    </w:p>
    <w:p w:rsidR="00156619" w:rsidRDefault="00156619">
      <w:pPr>
        <w:pStyle w:val="af3"/>
        <w:ind w:firstLine="720"/>
        <w:jc w:val="center"/>
      </w:pPr>
      <w:r>
        <w:rPr>
          <w:color w:val="auto"/>
        </w:rPr>
        <w:t>(далее</w:t>
      </w:r>
      <w:r w:rsidR="0032749F">
        <w:rPr>
          <w:color w:val="auto"/>
        </w:rPr>
        <w:t xml:space="preserve"> </w:t>
      </w:r>
      <w:r>
        <w:rPr>
          <w:color w:val="auto"/>
        </w:rPr>
        <w:t>-</w:t>
      </w:r>
      <w:r w:rsidR="0032749F">
        <w:rPr>
          <w:color w:val="auto"/>
        </w:rPr>
        <w:t xml:space="preserve"> </w:t>
      </w:r>
      <w:r>
        <w:rPr>
          <w:color w:val="auto"/>
        </w:rPr>
        <w:t>Подпрограмма 3)</w:t>
      </w:r>
    </w:p>
    <w:p w:rsidR="00156619" w:rsidRDefault="00156619">
      <w:pPr>
        <w:pStyle w:val="af3"/>
        <w:ind w:firstLine="720"/>
        <w:jc w:val="center"/>
        <w:rPr>
          <w:color w:val="auto"/>
        </w:rPr>
      </w:pPr>
    </w:p>
    <w:p w:rsidR="00156619" w:rsidRDefault="00156619">
      <w:pPr>
        <w:pStyle w:val="af3"/>
        <w:ind w:firstLine="720"/>
        <w:jc w:val="center"/>
      </w:pPr>
      <w:r>
        <w:rPr>
          <w:b/>
          <w:bCs/>
          <w:color w:val="auto"/>
        </w:rPr>
        <w:t>5.1</w:t>
      </w:r>
      <w:r w:rsidR="0032749F">
        <w:rPr>
          <w:b/>
          <w:bCs/>
          <w:color w:val="auto"/>
        </w:rPr>
        <w:t>.</w:t>
      </w:r>
      <w:r>
        <w:rPr>
          <w:b/>
          <w:bCs/>
          <w:color w:val="auto"/>
        </w:rPr>
        <w:t xml:space="preserve"> Паспорт Программы 3 «Экология»</w:t>
      </w:r>
    </w:p>
    <w:tbl>
      <w:tblPr>
        <w:tblW w:w="0" w:type="auto"/>
        <w:tblInd w:w="95" w:type="dxa"/>
        <w:tblLayout w:type="fixed"/>
        <w:tblCellMar>
          <w:left w:w="28" w:type="dxa"/>
          <w:right w:w="28" w:type="dxa"/>
        </w:tblCellMar>
        <w:tblLook w:val="0000" w:firstRow="0" w:lastRow="0" w:firstColumn="0" w:lastColumn="0" w:noHBand="0" w:noVBand="0"/>
      </w:tblPr>
      <w:tblGrid>
        <w:gridCol w:w="2318"/>
        <w:gridCol w:w="6971"/>
      </w:tblGrid>
      <w:tr w:rsidR="00156619" w:rsidTr="0032749F">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Муниципальный заказчик-координатор  Подпрограммы.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rsidP="0032749F">
            <w:pPr>
              <w:pStyle w:val="af3"/>
            </w:pPr>
            <w:r>
              <w:rPr>
                <w:color w:val="auto"/>
              </w:rPr>
              <w:t xml:space="preserve">Промышленно-экономическое управление и ЖКХ  администрации Богородского муниципального округа Нижегородской области </w:t>
            </w:r>
          </w:p>
        </w:tc>
      </w:tr>
      <w:tr w:rsidR="00156619" w:rsidTr="0032749F">
        <w:tc>
          <w:tcPr>
            <w:tcW w:w="2318" w:type="dxa"/>
            <w:tcBorders>
              <w:left w:val="single" w:sz="2" w:space="0" w:color="000000"/>
              <w:bottom w:val="single" w:sz="2" w:space="0" w:color="000000"/>
            </w:tcBorders>
            <w:shd w:val="clear" w:color="auto" w:fill="auto"/>
          </w:tcPr>
          <w:p w:rsidR="00156619" w:rsidRDefault="00156619">
            <w:pPr>
              <w:pStyle w:val="af3"/>
            </w:pPr>
            <w:r>
              <w:rPr>
                <w:color w:val="auto"/>
              </w:rPr>
              <w:t xml:space="preserve">Соисполнители  Подпрограммы. </w:t>
            </w:r>
          </w:p>
        </w:tc>
        <w:tc>
          <w:tcPr>
            <w:tcW w:w="6971" w:type="dxa"/>
            <w:tcBorders>
              <w:left w:val="single" w:sz="2" w:space="0" w:color="000000"/>
              <w:bottom w:val="single" w:sz="2" w:space="0" w:color="000000"/>
              <w:right w:val="single" w:sz="2" w:space="0" w:color="000000"/>
            </w:tcBorders>
            <w:shd w:val="clear" w:color="auto" w:fill="auto"/>
          </w:tcPr>
          <w:p w:rsidR="00156619" w:rsidRDefault="00156619" w:rsidP="0032749F">
            <w:pPr>
              <w:pStyle w:val="af3"/>
            </w:pPr>
            <w:r>
              <w:rPr>
                <w:color w:val="auto"/>
              </w:rPr>
              <w:t>Муниципальное казенное учреждение «Управление капитального строительства Богородского муниципального округа Нижегородской области», далее МКУ «УКС Богородского муниципального округа»</w:t>
            </w:r>
          </w:p>
        </w:tc>
      </w:tr>
      <w:tr w:rsidR="00156619" w:rsidTr="0032749F">
        <w:tc>
          <w:tcPr>
            <w:tcW w:w="2318" w:type="dxa"/>
            <w:tcBorders>
              <w:left w:val="single" w:sz="2" w:space="0" w:color="000000"/>
              <w:bottom w:val="single" w:sz="2" w:space="0" w:color="000000"/>
            </w:tcBorders>
            <w:shd w:val="clear" w:color="auto" w:fill="auto"/>
          </w:tcPr>
          <w:p w:rsidR="00156619" w:rsidRDefault="00156619">
            <w:pPr>
              <w:pStyle w:val="af3"/>
            </w:pPr>
            <w:r>
              <w:rPr>
                <w:color w:val="auto"/>
              </w:rPr>
              <w:t>Ц</w:t>
            </w:r>
            <w:r w:rsidR="0032749F">
              <w:rPr>
                <w:color w:val="auto"/>
              </w:rPr>
              <w:t xml:space="preserve">ели Подпрограммы. </w:t>
            </w:r>
            <w:r>
              <w:rPr>
                <w:color w:val="auto"/>
              </w:rPr>
              <w:t>.</w:t>
            </w:r>
          </w:p>
        </w:tc>
        <w:tc>
          <w:tcPr>
            <w:tcW w:w="6971" w:type="dxa"/>
            <w:tcBorders>
              <w:left w:val="single" w:sz="2" w:space="0" w:color="000000"/>
              <w:bottom w:val="single" w:sz="2" w:space="0" w:color="000000"/>
              <w:right w:val="single" w:sz="2" w:space="0" w:color="000000"/>
            </w:tcBorders>
            <w:shd w:val="clear" w:color="auto" w:fill="auto"/>
          </w:tcPr>
          <w:p w:rsidR="00156619" w:rsidRDefault="00156619" w:rsidP="0032749F">
            <w:pPr>
              <w:pStyle w:val="af3"/>
              <w:jc w:val="both"/>
            </w:pPr>
            <w:r>
              <w:rPr>
                <w:color w:val="auto"/>
              </w:rPr>
              <w:t>Улучшение экологической обстановке в Богородском муниципальном округе  Нижегородской области.</w:t>
            </w:r>
          </w:p>
        </w:tc>
      </w:tr>
      <w:tr w:rsidR="00156619" w:rsidTr="0032749F">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lastRenderedPageBreak/>
              <w:t xml:space="preserve">Задачи  Подпрограммы.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rsidP="0032749F">
            <w:pPr>
              <w:pStyle w:val="a7"/>
              <w:spacing w:after="0" w:line="240" w:lineRule="auto"/>
              <w:jc w:val="both"/>
            </w:pPr>
            <w:r>
              <w:t>Создание эффективных механизмов управления сферой обращ</w:t>
            </w:r>
            <w:r>
              <w:t>е</w:t>
            </w:r>
            <w:r>
              <w:t>ния с отходами.</w:t>
            </w:r>
          </w:p>
          <w:p w:rsidR="00156619" w:rsidRDefault="00156619" w:rsidP="0032749F">
            <w:pPr>
              <w:pStyle w:val="a7"/>
              <w:spacing w:after="0" w:line="240" w:lineRule="auto"/>
              <w:jc w:val="both"/>
            </w:pPr>
            <w:r>
              <w:t>Формирование и реализация проекта «Чистая страна»</w:t>
            </w:r>
          </w:p>
          <w:p w:rsidR="00156619" w:rsidRDefault="00156619" w:rsidP="0032749F">
            <w:pPr>
              <w:jc w:val="both"/>
            </w:pPr>
            <w:r>
              <w:t>Формирование и реализация «Оздоровление Волги»</w:t>
            </w:r>
          </w:p>
        </w:tc>
      </w:tr>
      <w:tr w:rsidR="00156619" w:rsidTr="0032749F">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Этапы и сроки реализации  Подпрограммы. .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rsidP="0032749F">
            <w:pPr>
              <w:pStyle w:val="af3"/>
              <w:jc w:val="both"/>
            </w:pPr>
            <w:r>
              <w:rPr>
                <w:color w:val="auto"/>
              </w:rPr>
              <w:t xml:space="preserve"> 2021-2027 годы, без разделения на этапы.</w:t>
            </w:r>
          </w:p>
        </w:tc>
      </w:tr>
      <w:tr w:rsidR="00156619" w:rsidTr="0032749F">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jc w:val="both"/>
            </w:pPr>
            <w:r>
              <w:rPr>
                <w:color w:val="auto"/>
              </w:rPr>
              <w:t>Объемы бюджетных ассигнований  Подпрограммы за счет  бюджета округа.</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rsidP="0032749F">
            <w:pPr>
              <w:jc w:val="both"/>
            </w:pPr>
            <w:r>
              <w:rPr>
                <w:sz w:val="22"/>
                <w:szCs w:val="22"/>
              </w:rPr>
              <w:t>Предполагаемый общий объем финансовых средств, необходимых для реализации Подпрограммы 3 «Экология»  всего 11992,0тыс. рублей, в том числе:</w:t>
            </w:r>
          </w:p>
          <w:p w:rsidR="00156619" w:rsidRDefault="00156619" w:rsidP="0032749F">
            <w:pPr>
              <w:pStyle w:val="af3"/>
              <w:jc w:val="both"/>
            </w:pPr>
            <w:r>
              <w:rPr>
                <w:color w:val="auto"/>
                <w:sz w:val="22"/>
                <w:szCs w:val="22"/>
              </w:rPr>
              <w:t>2021 год –  5920,0тыс. рублей;</w:t>
            </w:r>
          </w:p>
          <w:p w:rsidR="00156619" w:rsidRDefault="00156619" w:rsidP="0032749F">
            <w:pPr>
              <w:pStyle w:val="af3"/>
              <w:jc w:val="both"/>
            </w:pPr>
            <w:r>
              <w:rPr>
                <w:color w:val="auto"/>
                <w:sz w:val="22"/>
                <w:szCs w:val="22"/>
              </w:rPr>
              <w:t>2022 год –  5920,0 тыс. рублей;</w:t>
            </w:r>
          </w:p>
          <w:p w:rsidR="00156619" w:rsidRDefault="00156619" w:rsidP="0032749F">
            <w:pPr>
              <w:pStyle w:val="af3"/>
              <w:jc w:val="both"/>
            </w:pPr>
            <w:r>
              <w:rPr>
                <w:color w:val="auto"/>
                <w:sz w:val="22"/>
                <w:szCs w:val="22"/>
              </w:rPr>
              <w:t>2023 год – 152,0тыс. рублей;</w:t>
            </w:r>
          </w:p>
          <w:p w:rsidR="00156619" w:rsidRDefault="00156619" w:rsidP="0032749F">
            <w:pPr>
              <w:pStyle w:val="af3"/>
              <w:jc w:val="both"/>
            </w:pPr>
            <w:r>
              <w:rPr>
                <w:color w:val="auto"/>
                <w:sz w:val="22"/>
                <w:szCs w:val="22"/>
              </w:rPr>
              <w:t>2024 год – 0,0тыс. рублей;</w:t>
            </w:r>
          </w:p>
          <w:p w:rsidR="00156619" w:rsidRDefault="00156619" w:rsidP="0032749F">
            <w:pPr>
              <w:pStyle w:val="af3"/>
              <w:jc w:val="both"/>
            </w:pPr>
            <w:r>
              <w:rPr>
                <w:color w:val="auto"/>
                <w:sz w:val="22"/>
                <w:szCs w:val="22"/>
              </w:rPr>
              <w:t>2025 год – 0 ,0тыс. рублей;</w:t>
            </w:r>
          </w:p>
          <w:p w:rsidR="00156619" w:rsidRDefault="00156619" w:rsidP="0032749F">
            <w:pPr>
              <w:pStyle w:val="af3"/>
              <w:jc w:val="both"/>
            </w:pPr>
            <w:r>
              <w:rPr>
                <w:color w:val="auto"/>
                <w:sz w:val="22"/>
                <w:szCs w:val="22"/>
              </w:rPr>
              <w:t>2026 год – 0 ,0тыс. рублей;</w:t>
            </w:r>
          </w:p>
          <w:p w:rsidR="00156619" w:rsidRDefault="00156619" w:rsidP="0032749F">
            <w:pPr>
              <w:pStyle w:val="af3"/>
              <w:jc w:val="both"/>
            </w:pPr>
            <w:r>
              <w:rPr>
                <w:color w:val="auto"/>
                <w:sz w:val="22"/>
                <w:szCs w:val="22"/>
              </w:rPr>
              <w:t>2027год-  0,0 тыс. рублей;</w:t>
            </w:r>
          </w:p>
        </w:tc>
      </w:tr>
      <w:tr w:rsidR="00156619" w:rsidTr="0032749F">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jc w:val="both"/>
            </w:pPr>
            <w:r>
              <w:rPr>
                <w:color w:val="auto"/>
              </w:rPr>
              <w:t xml:space="preserve">Индикаторы достижения цели  и показатели непосредственных результатов </w:t>
            </w:r>
          </w:p>
        </w:tc>
        <w:tc>
          <w:tcPr>
            <w:tcW w:w="6971"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ind w:firstLine="36"/>
              <w:jc w:val="both"/>
            </w:pPr>
            <w:r>
              <w:rPr>
                <w:color w:val="auto"/>
              </w:rPr>
              <w:t xml:space="preserve">По итогам реализации Подпрограммы 3 «Экология» будут достигнуты следующие значения индикаторов </w:t>
            </w:r>
          </w:p>
          <w:p w:rsidR="00156619" w:rsidRDefault="00156619">
            <w:pPr>
              <w:pStyle w:val="af3"/>
              <w:ind w:firstLine="36"/>
              <w:jc w:val="both"/>
            </w:pPr>
            <w:r>
              <w:rPr>
                <w:color w:val="auto"/>
              </w:rPr>
              <w:t xml:space="preserve">Индикаторы: </w:t>
            </w:r>
            <w:r>
              <w:rPr>
                <w:color w:val="auto"/>
                <w:sz w:val="22"/>
                <w:szCs w:val="22"/>
              </w:rPr>
              <w:t>Увеличение производительности очистных сооружений, за счет развития централизованных сетей водоотведения на 40%</w:t>
            </w:r>
          </w:p>
          <w:p w:rsidR="00156619" w:rsidRDefault="00156619">
            <w:pPr>
              <w:pStyle w:val="af3"/>
              <w:ind w:firstLine="36"/>
              <w:jc w:val="both"/>
            </w:pPr>
            <w:r>
              <w:rPr>
                <w:color w:val="auto"/>
                <w:sz w:val="22"/>
                <w:szCs w:val="22"/>
              </w:rPr>
              <w:t>Непосредственные результаты Производительность очистных сооружений Богородского муниципального округа до 15 тыс. м куб/сутки</w:t>
            </w:r>
          </w:p>
        </w:tc>
      </w:tr>
    </w:tbl>
    <w:p w:rsidR="00156619" w:rsidRDefault="00156619">
      <w:pPr>
        <w:pStyle w:val="af3"/>
        <w:ind w:firstLine="720"/>
        <w:jc w:val="center"/>
        <w:rPr>
          <w:b/>
          <w:bCs/>
          <w:color w:val="auto"/>
        </w:rPr>
      </w:pPr>
    </w:p>
    <w:p w:rsidR="00156619" w:rsidRDefault="00156619">
      <w:pPr>
        <w:pStyle w:val="af3"/>
        <w:jc w:val="center"/>
      </w:pPr>
      <w:r>
        <w:rPr>
          <w:b/>
          <w:bCs/>
          <w:color w:val="auto"/>
        </w:rPr>
        <w:t>5.2. Текущее состояние сферы реализации Программы 3</w:t>
      </w:r>
    </w:p>
    <w:p w:rsidR="00156619" w:rsidRDefault="00156619">
      <w:pPr>
        <w:pStyle w:val="af3"/>
        <w:ind w:firstLine="720"/>
        <w:jc w:val="both"/>
        <w:rPr>
          <w:b/>
          <w:bCs/>
          <w:color w:val="auto"/>
        </w:rPr>
      </w:pPr>
    </w:p>
    <w:p w:rsidR="00156619" w:rsidRDefault="00156619">
      <w:pPr>
        <w:pStyle w:val="af3"/>
        <w:jc w:val="center"/>
      </w:pPr>
      <w:r>
        <w:rPr>
          <w:b/>
          <w:bCs/>
          <w:color w:val="auto"/>
        </w:rPr>
        <w:t>5.2.1. Характеристика текущего состояния</w:t>
      </w:r>
    </w:p>
    <w:p w:rsidR="00156619" w:rsidRDefault="00156619">
      <w:pPr>
        <w:pStyle w:val="af3"/>
        <w:ind w:firstLine="720"/>
        <w:jc w:val="both"/>
      </w:pPr>
      <w:r>
        <w:rPr>
          <w:color w:val="auto"/>
        </w:rPr>
        <w:t>Существующая в Богородском муниципальном округе проблема обращения с отходами приводит не только к неблагоприятным экологическим и экономическим последствиям, но и способствует нарастанию социальной напряженности.</w:t>
      </w:r>
    </w:p>
    <w:p w:rsidR="00156619" w:rsidRDefault="00156619">
      <w:pPr>
        <w:pStyle w:val="af3"/>
        <w:ind w:firstLine="720"/>
        <w:jc w:val="both"/>
      </w:pPr>
      <w:r>
        <w:rPr>
          <w:color w:val="auto"/>
        </w:rPr>
        <w:t>Основными причинами сложившейся ситуации в сфере обращения отходов являются:</w:t>
      </w:r>
    </w:p>
    <w:p w:rsidR="00156619" w:rsidRDefault="00156619">
      <w:pPr>
        <w:pStyle w:val="af3"/>
        <w:ind w:firstLine="720"/>
        <w:jc w:val="both"/>
      </w:pPr>
      <w:r>
        <w:rPr>
          <w:color w:val="auto"/>
        </w:rPr>
        <w:t>- изменившаяся структура потребления населения (за последние 15 лет значительно изменились как объемы образования ТБО на душу населения, так и их структура). Изменение структуры в первую очередь обусловлено увеличением доли различного рода упаковки в структуре отходов, а также увеличением доли новых видов отходов, до этого не свойственных прежней структуре потребления;</w:t>
      </w:r>
    </w:p>
    <w:p w:rsidR="00156619" w:rsidRDefault="00156619">
      <w:pPr>
        <w:pStyle w:val="af3"/>
        <w:ind w:firstLine="720"/>
        <w:jc w:val="both"/>
      </w:pPr>
      <w:r>
        <w:rPr>
          <w:color w:val="auto"/>
        </w:rPr>
        <w:t>- накопленные проблемы предшествующих периодов - имеется значительное количество отходов, не утилизированных из-за отсутствия технологий переработки;</w:t>
      </w:r>
    </w:p>
    <w:p w:rsidR="00156619" w:rsidRDefault="00156619">
      <w:pPr>
        <w:pStyle w:val="af3"/>
        <w:ind w:firstLine="720"/>
        <w:jc w:val="both"/>
      </w:pPr>
      <w:r>
        <w:rPr>
          <w:color w:val="auto"/>
        </w:rPr>
        <w:t>- устаревшая и не отвечающая современному состоянию технология сбора и переработки отходов;</w:t>
      </w:r>
    </w:p>
    <w:p w:rsidR="00156619" w:rsidRDefault="00156619">
      <w:pPr>
        <w:pStyle w:val="af3"/>
        <w:ind w:firstLine="720"/>
        <w:jc w:val="both"/>
      </w:pPr>
      <w:r>
        <w:rPr>
          <w:color w:val="auto"/>
        </w:rPr>
        <w:t xml:space="preserve">- возникновение новых тенденций в сфере международного экологического права - глобальный подход при решении проблем парникового эффекта требует новых механизмов размещения отходов, переработки и рекультивации полигонов. </w:t>
      </w:r>
    </w:p>
    <w:p w:rsidR="00156619" w:rsidRDefault="00156619">
      <w:pPr>
        <w:pStyle w:val="af3"/>
        <w:ind w:firstLine="720"/>
        <w:jc w:val="both"/>
      </w:pPr>
      <w:r>
        <w:rPr>
          <w:color w:val="auto"/>
        </w:rPr>
        <w:t>Эксплуатируемый около 47 лет полигон «Богородский», предназначенный для захоронения бытовых отходов 4-5 классов опасности не соответствует санитарным и экологическим требованиям. Полигон расположен слева от автодороги «Богородск-</w:t>
      </w:r>
      <w:proofErr w:type="spellStart"/>
      <w:r>
        <w:rPr>
          <w:color w:val="auto"/>
        </w:rPr>
        <w:t>Лакша</w:t>
      </w:r>
      <w:proofErr w:type="spellEnd"/>
      <w:r>
        <w:rPr>
          <w:color w:val="auto"/>
        </w:rPr>
        <w:t xml:space="preserve">» на юго-восточной окраине города Богородска. Участок складирования отходов представляет собой частично заполненный овраг. Там же на расстоянии 1км протекает река Рязанка, являющаяся левым притоком р. Великая. Занимаемая площадь данного полигона составляет 42,5 Га, объем накопленных отходов 1,5 милю куб. м. В условиях, сложившихся на полигоне по причине несоблюдения технологии захоронения, отходы подвергаются интенсивному биохимическому разложению, которое вызывает, в частности, генерацию </w:t>
      </w:r>
      <w:r>
        <w:rPr>
          <w:color w:val="auto"/>
        </w:rPr>
        <w:lastRenderedPageBreak/>
        <w:t>свалочного газа (биогаза). Эмиссия биогаза, поступающего в природную среду, формирует негативные эффекты как локального, так и глобального характера.</w:t>
      </w:r>
    </w:p>
    <w:p w:rsidR="00156619" w:rsidRDefault="00156619">
      <w:pPr>
        <w:pStyle w:val="af3"/>
        <w:ind w:firstLine="720"/>
        <w:jc w:val="both"/>
      </w:pPr>
      <w:r>
        <w:rPr>
          <w:color w:val="auto"/>
        </w:rPr>
        <w:t>Экономика района носит промышленный характер, что обусловливает образование широкого спектра промышленных отходов.</w:t>
      </w:r>
    </w:p>
    <w:p w:rsidR="00156619" w:rsidRDefault="00156619">
      <w:pPr>
        <w:ind w:firstLine="720"/>
        <w:jc w:val="both"/>
      </w:pPr>
      <w:r>
        <w:t>Одной из основных задач является введение раздельного накопления твердых ко</w:t>
      </w:r>
      <w:r>
        <w:t>м</w:t>
      </w:r>
      <w:r>
        <w:t>мунальных отходов. Внедрение планируется осуществить поэтапно. В первую очередь контейнерные площадки планируется оснастить сетчатым контейнером для сбора пласт</w:t>
      </w:r>
      <w:r>
        <w:t>и</w:t>
      </w:r>
      <w:r>
        <w:t>ковой бутылки.</w:t>
      </w:r>
      <w:bookmarkStart w:id="9" w:name="redstr192"/>
      <w:bookmarkEnd w:id="9"/>
      <w:r>
        <w:t xml:space="preserve"> В Богородском муниципальном округе отмечается недостаточное колич</w:t>
      </w:r>
      <w:r>
        <w:t>е</w:t>
      </w:r>
      <w:r>
        <w:t>ство обустроенных контейнерных площадок. Планируется обустройство контейнерных площадок и закупку необходимого количества контейнеров и бункеров. В настоящее вр</w:t>
      </w:r>
      <w:r>
        <w:t>е</w:t>
      </w:r>
      <w:r>
        <w:t>мя проводятся работы по приведении мест накопления ТКО в соответствии с действу</w:t>
      </w:r>
      <w:r>
        <w:t>ю</w:t>
      </w:r>
      <w:r>
        <w:t xml:space="preserve">щим законодательством. </w:t>
      </w:r>
    </w:p>
    <w:p w:rsidR="00156619" w:rsidRDefault="00156619">
      <w:pPr>
        <w:pStyle w:val="af3"/>
        <w:ind w:firstLine="720"/>
        <w:jc w:val="center"/>
        <w:rPr>
          <w:b/>
          <w:bCs/>
          <w:color w:val="auto"/>
        </w:rPr>
      </w:pPr>
    </w:p>
    <w:p w:rsidR="00156619" w:rsidRDefault="00156619">
      <w:pPr>
        <w:pStyle w:val="af3"/>
        <w:ind w:firstLine="720"/>
        <w:jc w:val="center"/>
      </w:pPr>
      <w:r>
        <w:rPr>
          <w:b/>
          <w:bCs/>
          <w:color w:val="auto"/>
        </w:rPr>
        <w:t>5.2.2. Цели и задачи Подпрограммы 3</w:t>
      </w:r>
    </w:p>
    <w:p w:rsidR="00156619" w:rsidRDefault="00156619">
      <w:pPr>
        <w:pStyle w:val="a7"/>
        <w:spacing w:line="240" w:lineRule="auto"/>
        <w:ind w:firstLine="720"/>
        <w:jc w:val="both"/>
      </w:pPr>
      <w:bookmarkStart w:id="10" w:name="P002B"/>
      <w:bookmarkEnd w:id="10"/>
      <w:r>
        <w:t>Основными целями Программы 3 являются улучшение экологической обстановки в Богородском районе и создание эффективных механизмов управления сферой обращ</w:t>
      </w:r>
      <w:r>
        <w:t>е</w:t>
      </w:r>
      <w:r>
        <w:t>ния с отходами. Для этого предусматривается формирование и реализация комплекса м</w:t>
      </w:r>
      <w:r>
        <w:t>е</w:t>
      </w:r>
      <w:r>
        <w:t>роприятий,  обеспечивающих экологически безопасное  захоронение и переработку отх</w:t>
      </w:r>
      <w:r>
        <w:t>о</w:t>
      </w:r>
      <w:r>
        <w:t>дов, ликвидацию накопленного предыдущей хозяйственной деятельностью  вреда, ликв</w:t>
      </w:r>
      <w:r>
        <w:t>и</w:t>
      </w:r>
      <w:r>
        <w:t>дацию несанкционированных свалок на территории района, представляющих опасность для окружающей среды и санитарно-эпидемиологического благополучия населения, об</w:t>
      </w:r>
      <w:r>
        <w:t>у</w:t>
      </w:r>
      <w:r>
        <w:t>стройство мест накопления ТКО, реализация федерального проекта» Чистая страна» и ф</w:t>
      </w:r>
      <w:r>
        <w:t>е</w:t>
      </w:r>
      <w:r>
        <w:t xml:space="preserve">дерального проекта «Оздоровление Волги» </w:t>
      </w:r>
    </w:p>
    <w:p w:rsidR="00156619" w:rsidRDefault="00156619">
      <w:pPr>
        <w:pStyle w:val="a7"/>
        <w:spacing w:line="240" w:lineRule="auto"/>
        <w:ind w:firstLine="720"/>
        <w:jc w:val="both"/>
      </w:pPr>
    </w:p>
    <w:p w:rsidR="00156619" w:rsidRDefault="00156619">
      <w:pPr>
        <w:pStyle w:val="af3"/>
        <w:jc w:val="center"/>
      </w:pPr>
      <w:r>
        <w:rPr>
          <w:b/>
          <w:bCs/>
          <w:color w:val="auto"/>
        </w:rPr>
        <w:t>5.2.3. Сроки и этапы реализации Подпрограммы 3</w:t>
      </w:r>
    </w:p>
    <w:p w:rsidR="00156619" w:rsidRDefault="00156619">
      <w:pPr>
        <w:pStyle w:val="af3"/>
        <w:ind w:firstLine="720"/>
        <w:jc w:val="both"/>
      </w:pPr>
      <w:r>
        <w:rPr>
          <w:color w:val="auto"/>
        </w:rPr>
        <w:t>Подпрограмма 3 реализуется в течение 2021-2027годов без разделения на этапы.</w:t>
      </w:r>
    </w:p>
    <w:p w:rsidR="00156619" w:rsidRDefault="00156619">
      <w:pPr>
        <w:pStyle w:val="af3"/>
        <w:jc w:val="both"/>
        <w:rPr>
          <w:color w:val="auto"/>
        </w:rPr>
      </w:pPr>
    </w:p>
    <w:p w:rsidR="00156619" w:rsidRDefault="00156619">
      <w:pPr>
        <w:pStyle w:val="af3"/>
        <w:jc w:val="center"/>
      </w:pPr>
      <w:r>
        <w:rPr>
          <w:b/>
          <w:bCs/>
          <w:color w:val="auto"/>
        </w:rPr>
        <w:t>5.2.4. Перечень основных мероприятий Подпрограммы 3</w:t>
      </w:r>
    </w:p>
    <w:p w:rsidR="00156619" w:rsidRDefault="00156619">
      <w:pPr>
        <w:pStyle w:val="af3"/>
        <w:ind w:firstLine="300"/>
        <w:jc w:val="both"/>
      </w:pPr>
      <w:r>
        <w:rPr>
          <w:color w:val="auto"/>
        </w:rPr>
        <w:t xml:space="preserve">Информация об основных мероприятиях представлена в приложении 1 к Программе. </w:t>
      </w:r>
    </w:p>
    <w:p w:rsidR="00156619" w:rsidRDefault="00156619">
      <w:pPr>
        <w:pStyle w:val="af3"/>
        <w:ind w:firstLine="300"/>
        <w:jc w:val="both"/>
        <w:rPr>
          <w:color w:val="auto"/>
        </w:rPr>
      </w:pPr>
    </w:p>
    <w:p w:rsidR="00156619" w:rsidRDefault="00156619">
      <w:pPr>
        <w:pStyle w:val="af3"/>
        <w:jc w:val="center"/>
      </w:pPr>
      <w:r>
        <w:rPr>
          <w:b/>
          <w:bCs/>
          <w:color w:val="auto"/>
        </w:rPr>
        <w:t>5.2.5. Индикаторы достижения цели и непосредственные результаты реализации Подпрограммы 3</w:t>
      </w:r>
    </w:p>
    <w:p w:rsidR="00156619" w:rsidRDefault="00156619">
      <w:pPr>
        <w:pStyle w:val="af3"/>
        <w:ind w:firstLine="720"/>
        <w:jc w:val="both"/>
      </w:pPr>
      <w:r>
        <w:rPr>
          <w:color w:val="auto"/>
        </w:rPr>
        <w:t>Информация о составе и значениях индикаторов, непосредственных результатах представлены  в приложении 2 к Программе.</w:t>
      </w:r>
    </w:p>
    <w:p w:rsidR="00156619" w:rsidRDefault="00156619">
      <w:pPr>
        <w:pStyle w:val="af3"/>
        <w:ind w:firstLine="720"/>
        <w:jc w:val="both"/>
        <w:rPr>
          <w:color w:val="auto"/>
        </w:rPr>
      </w:pPr>
    </w:p>
    <w:p w:rsidR="00156619" w:rsidRDefault="00156619">
      <w:pPr>
        <w:widowControl w:val="0"/>
        <w:jc w:val="center"/>
      </w:pPr>
      <w:r>
        <w:rPr>
          <w:b/>
        </w:rPr>
        <w:t>5.2.6. Прогноз сводных показателей муниципальных заданий на оказание муниц</w:t>
      </w:r>
      <w:r>
        <w:rPr>
          <w:b/>
        </w:rPr>
        <w:t>и</w:t>
      </w:r>
      <w:r>
        <w:rPr>
          <w:b/>
        </w:rPr>
        <w:t>пальных услуг (работ) муниципальными учреждениями</w:t>
      </w:r>
    </w:p>
    <w:p w:rsidR="00156619" w:rsidRDefault="00156619">
      <w:pPr>
        <w:widowControl w:val="0"/>
        <w:ind w:firstLine="540"/>
        <w:jc w:val="both"/>
      </w:pPr>
      <w:r>
        <w:t>В реализации Подпрограммы 3 не предусматривается оказание муниципальными у</w:t>
      </w:r>
      <w:r>
        <w:t>ч</w:t>
      </w:r>
      <w:r>
        <w:t>реждения муниципальные услуги (работы) физическим и юридическим лицам.</w:t>
      </w:r>
    </w:p>
    <w:p w:rsidR="00156619" w:rsidRDefault="00156619">
      <w:pPr>
        <w:widowControl w:val="0"/>
        <w:ind w:firstLine="540"/>
        <w:jc w:val="both"/>
      </w:pPr>
    </w:p>
    <w:p w:rsidR="00156619" w:rsidRDefault="00156619">
      <w:pPr>
        <w:widowControl w:val="0"/>
        <w:jc w:val="center"/>
      </w:pPr>
      <w:r>
        <w:rPr>
          <w:b/>
        </w:rPr>
        <w:t>5.2.7. Участие муниципальных унитарных предприятий, акционерных обществ, о</w:t>
      </w:r>
      <w:r>
        <w:rPr>
          <w:b/>
        </w:rPr>
        <w:t>б</w:t>
      </w:r>
      <w:r>
        <w:rPr>
          <w:b/>
        </w:rPr>
        <w:t>щественных, научных и иных организаций, а также внебюджетных фондов</w:t>
      </w:r>
    </w:p>
    <w:p w:rsidR="00156619" w:rsidRDefault="00156619">
      <w:pPr>
        <w:widowControl w:val="0"/>
        <w:ind w:firstLine="540"/>
        <w:jc w:val="both"/>
      </w:pPr>
      <w:r>
        <w:t>В реализации Подпрограммы 3 муниципальные унитарные предприятия, акционе</w:t>
      </w:r>
      <w:r>
        <w:t>р</w:t>
      </w:r>
      <w:r>
        <w:t>ные общества, общественные, научные и иные организации, а также внебюджетные фо</w:t>
      </w:r>
      <w:r>
        <w:t>н</w:t>
      </w:r>
      <w:r>
        <w:t>ды не участвуют.</w:t>
      </w:r>
    </w:p>
    <w:p w:rsidR="00156619" w:rsidRDefault="00156619">
      <w:pPr>
        <w:widowControl w:val="0"/>
        <w:ind w:firstLine="540"/>
        <w:jc w:val="both"/>
      </w:pPr>
    </w:p>
    <w:p w:rsidR="00156619" w:rsidRDefault="00156619">
      <w:pPr>
        <w:pStyle w:val="af3"/>
        <w:jc w:val="center"/>
      </w:pPr>
      <w:r>
        <w:rPr>
          <w:b/>
          <w:bCs/>
          <w:color w:val="auto"/>
        </w:rPr>
        <w:t>5.2.8 Обоснование объема финансовых ресурсов Подпрограммы 3</w:t>
      </w:r>
    </w:p>
    <w:p w:rsidR="00156619" w:rsidRDefault="00156619">
      <w:pPr>
        <w:pStyle w:val="ConsPlusNormal"/>
        <w:ind w:firstLine="540"/>
        <w:jc w:val="both"/>
      </w:pPr>
      <w:r>
        <w:t>Общий объем финансирования Подпрограммы 3 за счет средств бюджета муниципального округа составляет 11992,00 тыс. рублей, с учетом средств из бюджетов других уровней – 1499000,00тыс. рублей.</w:t>
      </w:r>
    </w:p>
    <w:p w:rsidR="00156619" w:rsidRDefault="00156619">
      <w:pPr>
        <w:widowControl w:val="0"/>
        <w:ind w:firstLine="720"/>
        <w:jc w:val="both"/>
      </w:pPr>
      <w:r>
        <w:t xml:space="preserve">Объемы финансирования по Подпрограмме 3 будут ежегодно уточняться исходя из </w:t>
      </w:r>
      <w:r>
        <w:lastRenderedPageBreak/>
        <w:t>возможностей бюджета муниципального округа на соответствующий период.</w:t>
      </w:r>
    </w:p>
    <w:p w:rsidR="00156619" w:rsidRDefault="00156619">
      <w:pPr>
        <w:widowControl w:val="0"/>
        <w:ind w:firstLine="720"/>
        <w:jc w:val="both"/>
      </w:pPr>
      <w:r>
        <w:t>Ресурсное обеспечение Подпрограммы 3 представлено в приложениях 3 и 4 к Пр</w:t>
      </w:r>
      <w:r>
        <w:t>о</w:t>
      </w:r>
      <w:r>
        <w:t>грамме.</w:t>
      </w:r>
    </w:p>
    <w:p w:rsidR="00156619" w:rsidRDefault="00156619">
      <w:pPr>
        <w:pStyle w:val="af3"/>
        <w:ind w:firstLine="720"/>
        <w:jc w:val="both"/>
        <w:rPr>
          <w:color w:val="auto"/>
        </w:rPr>
      </w:pPr>
    </w:p>
    <w:p w:rsidR="00156619" w:rsidRDefault="00156619">
      <w:pPr>
        <w:pStyle w:val="af3"/>
        <w:jc w:val="center"/>
      </w:pPr>
      <w:r>
        <w:rPr>
          <w:b/>
          <w:bCs/>
          <w:color w:val="auto"/>
        </w:rPr>
        <w:t>5.2.9. Анализ рисков реализации Подпрограммы 3</w:t>
      </w:r>
    </w:p>
    <w:p w:rsidR="00156619" w:rsidRDefault="00156619">
      <w:pPr>
        <w:pStyle w:val="af3"/>
        <w:ind w:firstLine="720"/>
        <w:jc w:val="both"/>
      </w:pPr>
      <w:r>
        <w:rPr>
          <w:color w:val="auto"/>
        </w:rPr>
        <w:t>Анализ рисков Подпрограммы 3 указаны в пункте 2.9. Программы «Анализ рисков муниципальной программы»</w:t>
      </w:r>
    </w:p>
    <w:p w:rsidR="00156619" w:rsidRDefault="00156619">
      <w:pPr>
        <w:pStyle w:val="af3"/>
        <w:ind w:firstLine="720"/>
        <w:jc w:val="both"/>
        <w:rPr>
          <w:color w:val="auto"/>
        </w:rPr>
      </w:pPr>
    </w:p>
    <w:p w:rsidR="00156619" w:rsidRDefault="00156619">
      <w:pPr>
        <w:widowControl w:val="0"/>
        <w:jc w:val="center"/>
      </w:pPr>
      <w:r>
        <w:rPr>
          <w:b/>
        </w:rPr>
        <w:t>5.2.10. Оценка планируемой эффективности Подпрограммы 3</w:t>
      </w:r>
    </w:p>
    <w:p w:rsidR="00156619" w:rsidRDefault="00156619">
      <w:pPr>
        <w:ind w:firstLine="540"/>
        <w:jc w:val="both"/>
      </w:pPr>
      <w:r>
        <w:t>Эффективность реализации подпрограммы 3 определяется по ее окончании степенью достижения значений индикаторов и непосредственных результатов подпрограммы.</w:t>
      </w:r>
    </w:p>
    <w:p w:rsidR="00156619" w:rsidRDefault="00156619">
      <w:pPr>
        <w:ind w:firstLine="540"/>
        <w:jc w:val="both"/>
      </w:pPr>
    </w:p>
    <w:p w:rsidR="00156619" w:rsidRDefault="00156619">
      <w:pPr>
        <w:widowControl w:val="0"/>
        <w:jc w:val="center"/>
      </w:pPr>
      <w:r>
        <w:rPr>
          <w:b/>
        </w:rPr>
        <w:t>6. Подпрограмма</w:t>
      </w:r>
    </w:p>
    <w:p w:rsidR="00156619" w:rsidRDefault="00156619">
      <w:pPr>
        <w:widowControl w:val="0"/>
        <w:jc w:val="center"/>
      </w:pPr>
      <w:r>
        <w:rPr>
          <w:b/>
        </w:rPr>
        <w:t xml:space="preserve">«Обеспечение реализации муниципальной программы» </w:t>
      </w:r>
    </w:p>
    <w:p w:rsidR="00156619" w:rsidRDefault="00156619">
      <w:pPr>
        <w:widowControl w:val="0"/>
        <w:jc w:val="center"/>
      </w:pPr>
      <w:r>
        <w:rPr>
          <w:bCs/>
        </w:rPr>
        <w:t>(далее</w:t>
      </w:r>
      <w:r w:rsidR="0032749F">
        <w:rPr>
          <w:bCs/>
        </w:rPr>
        <w:t xml:space="preserve"> </w:t>
      </w:r>
      <w:r>
        <w:rPr>
          <w:bCs/>
        </w:rPr>
        <w:t>-</w:t>
      </w:r>
      <w:r w:rsidR="0032749F">
        <w:rPr>
          <w:bCs/>
        </w:rPr>
        <w:t xml:space="preserve"> </w:t>
      </w:r>
      <w:r>
        <w:rPr>
          <w:bCs/>
        </w:rPr>
        <w:t>Подпрограмма)</w:t>
      </w:r>
    </w:p>
    <w:p w:rsidR="00156619" w:rsidRDefault="00156619">
      <w:pPr>
        <w:widowControl w:val="0"/>
        <w:jc w:val="center"/>
        <w:rPr>
          <w:bCs/>
        </w:rPr>
      </w:pPr>
    </w:p>
    <w:p w:rsidR="00156619" w:rsidRDefault="00156619">
      <w:pPr>
        <w:widowControl w:val="0"/>
        <w:jc w:val="center"/>
      </w:pPr>
      <w:r>
        <w:rPr>
          <w:b/>
        </w:rPr>
        <w:t>6.1. Паспорт Подпрограммы</w:t>
      </w:r>
    </w:p>
    <w:p w:rsidR="00156619" w:rsidRDefault="00156619">
      <w:pPr>
        <w:widowControl w:val="0"/>
        <w:jc w:val="center"/>
      </w:pPr>
      <w:r>
        <w:rPr>
          <w:b/>
        </w:rPr>
        <w:t xml:space="preserve"> «Обеспечение реализации муниципальной программы»</w:t>
      </w:r>
    </w:p>
    <w:p w:rsidR="00156619" w:rsidRDefault="00156619">
      <w:pPr>
        <w:pStyle w:val="af3"/>
        <w:ind w:firstLine="720"/>
        <w:jc w:val="both"/>
        <w:rPr>
          <w:b/>
          <w:color w:val="auto"/>
        </w:rPr>
      </w:pPr>
    </w:p>
    <w:tbl>
      <w:tblPr>
        <w:tblW w:w="0" w:type="auto"/>
        <w:tblInd w:w="95" w:type="dxa"/>
        <w:tblLayout w:type="fixed"/>
        <w:tblCellMar>
          <w:left w:w="28" w:type="dxa"/>
          <w:right w:w="28" w:type="dxa"/>
        </w:tblCellMar>
        <w:tblLook w:val="0000" w:firstRow="0" w:lastRow="0" w:firstColumn="0" w:lastColumn="0" w:noHBand="0" w:noVBand="0"/>
      </w:tblPr>
      <w:tblGrid>
        <w:gridCol w:w="2318"/>
        <w:gridCol w:w="6989"/>
      </w:tblGrid>
      <w:tr w:rsidR="00156619">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Муниципальный заказчик-координатор  Подпрограммы. </w:t>
            </w:r>
          </w:p>
        </w:tc>
        <w:tc>
          <w:tcPr>
            <w:tcW w:w="6989"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pPr>
            <w:r>
              <w:rPr>
                <w:color w:val="auto"/>
              </w:rPr>
              <w:t xml:space="preserve">Промышленно-экономическое управление и ЖКХ  администрации Богородского муниципального округа Нижегородской области </w:t>
            </w:r>
          </w:p>
        </w:tc>
      </w:tr>
      <w:tr w:rsidR="00156619">
        <w:tc>
          <w:tcPr>
            <w:tcW w:w="2318" w:type="dxa"/>
            <w:tcBorders>
              <w:left w:val="single" w:sz="2" w:space="0" w:color="000000"/>
              <w:bottom w:val="single" w:sz="2" w:space="0" w:color="000000"/>
            </w:tcBorders>
            <w:shd w:val="clear" w:color="auto" w:fill="auto"/>
          </w:tcPr>
          <w:p w:rsidR="00156619" w:rsidRDefault="00156619">
            <w:pPr>
              <w:pStyle w:val="af3"/>
            </w:pPr>
            <w:r>
              <w:rPr>
                <w:color w:val="auto"/>
              </w:rPr>
              <w:t xml:space="preserve">Соисполнители  Подпрограммы. </w:t>
            </w:r>
          </w:p>
        </w:tc>
        <w:tc>
          <w:tcPr>
            <w:tcW w:w="6989" w:type="dxa"/>
            <w:tcBorders>
              <w:left w:val="single" w:sz="2" w:space="0" w:color="000000"/>
              <w:bottom w:val="single" w:sz="2" w:space="0" w:color="000000"/>
              <w:right w:val="single" w:sz="2" w:space="0" w:color="000000"/>
            </w:tcBorders>
            <w:shd w:val="clear" w:color="auto" w:fill="auto"/>
          </w:tcPr>
          <w:p w:rsidR="00156619" w:rsidRDefault="00156619">
            <w:pPr>
              <w:pStyle w:val="af3"/>
              <w:snapToGrid w:val="0"/>
              <w:rPr>
                <w:color w:val="auto"/>
              </w:rPr>
            </w:pPr>
          </w:p>
        </w:tc>
      </w:tr>
      <w:tr w:rsidR="00156619">
        <w:tc>
          <w:tcPr>
            <w:tcW w:w="2318" w:type="dxa"/>
            <w:tcBorders>
              <w:left w:val="single" w:sz="2" w:space="0" w:color="000000"/>
              <w:bottom w:val="single" w:sz="2" w:space="0" w:color="000000"/>
            </w:tcBorders>
            <w:shd w:val="clear" w:color="auto" w:fill="auto"/>
          </w:tcPr>
          <w:p w:rsidR="00156619" w:rsidRDefault="00156619">
            <w:pPr>
              <w:pStyle w:val="af3"/>
            </w:pPr>
            <w:r>
              <w:rPr>
                <w:color w:val="auto"/>
              </w:rPr>
              <w:t>Цели Подпрограммы.  .</w:t>
            </w:r>
          </w:p>
        </w:tc>
        <w:tc>
          <w:tcPr>
            <w:tcW w:w="6989" w:type="dxa"/>
            <w:tcBorders>
              <w:left w:val="single" w:sz="2" w:space="0" w:color="000000"/>
              <w:bottom w:val="single" w:sz="2" w:space="0" w:color="000000"/>
              <w:right w:val="single" w:sz="2" w:space="0" w:color="000000"/>
            </w:tcBorders>
            <w:shd w:val="clear" w:color="auto" w:fill="auto"/>
          </w:tcPr>
          <w:p w:rsidR="00156619" w:rsidRDefault="00156619">
            <w:pPr>
              <w:pStyle w:val="af0"/>
              <w:spacing w:after="283"/>
              <w:jc w:val="both"/>
            </w:pPr>
            <w:r>
              <w:t>Создание необходимых условий для эффективной реализации м</w:t>
            </w:r>
            <w:r>
              <w:t>у</w:t>
            </w:r>
            <w:r>
              <w:t>ниципальной программы</w:t>
            </w:r>
          </w:p>
        </w:tc>
      </w:tr>
      <w:tr w:rsidR="00156619">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Задачи  Подпрограммы.  </w:t>
            </w:r>
          </w:p>
        </w:tc>
        <w:tc>
          <w:tcPr>
            <w:tcW w:w="6989"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t>Повышение эффективности и результативности расходования бюджетных средств в сфере реализации муниципальной программы.</w:t>
            </w:r>
          </w:p>
        </w:tc>
      </w:tr>
      <w:tr w:rsidR="00156619">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pPr>
            <w:r>
              <w:rPr>
                <w:color w:val="auto"/>
              </w:rPr>
              <w:t xml:space="preserve">Этапы и сроки реализации  Подпрограммы. . </w:t>
            </w:r>
          </w:p>
        </w:tc>
        <w:tc>
          <w:tcPr>
            <w:tcW w:w="6989"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jc w:val="both"/>
            </w:pPr>
            <w:r>
              <w:rPr>
                <w:color w:val="auto"/>
              </w:rPr>
              <w:t xml:space="preserve"> 2021-2027 годы, без разделения на этапы.</w:t>
            </w:r>
          </w:p>
        </w:tc>
      </w:tr>
      <w:tr w:rsidR="00156619">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jc w:val="both"/>
            </w:pPr>
            <w:r>
              <w:rPr>
                <w:color w:val="auto"/>
              </w:rPr>
              <w:t>Объемы бюджетных ассигнований  Подпрограммы за счет бюджета округа.</w:t>
            </w:r>
          </w:p>
        </w:tc>
        <w:tc>
          <w:tcPr>
            <w:tcW w:w="6989"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jc w:val="both"/>
            </w:pPr>
            <w:r>
              <w:rPr>
                <w:sz w:val="22"/>
                <w:szCs w:val="22"/>
              </w:rPr>
              <w:t>Предполагаемый общий объем финансовых средств, необходимых для реализации Подпрограммы  «</w:t>
            </w:r>
            <w:r>
              <w:t>Обеспечение реализации муниципал</w:t>
            </w:r>
            <w:r>
              <w:t>ь</w:t>
            </w:r>
            <w:r>
              <w:t>ной программы»</w:t>
            </w:r>
            <w:r>
              <w:rPr>
                <w:sz w:val="22"/>
                <w:szCs w:val="22"/>
              </w:rPr>
              <w:t xml:space="preserve">  всего 0,0тыс. рублей, в том числе:</w:t>
            </w:r>
          </w:p>
          <w:p w:rsidR="00156619" w:rsidRDefault="00156619">
            <w:pPr>
              <w:pStyle w:val="af3"/>
              <w:jc w:val="both"/>
            </w:pPr>
            <w:r>
              <w:rPr>
                <w:color w:val="auto"/>
                <w:sz w:val="22"/>
                <w:szCs w:val="22"/>
              </w:rPr>
              <w:t>2021 год –  0,0тыс. рублей;</w:t>
            </w:r>
          </w:p>
          <w:p w:rsidR="00156619" w:rsidRDefault="00156619">
            <w:pPr>
              <w:pStyle w:val="af3"/>
              <w:jc w:val="both"/>
            </w:pPr>
            <w:r>
              <w:rPr>
                <w:color w:val="auto"/>
                <w:sz w:val="22"/>
                <w:szCs w:val="22"/>
              </w:rPr>
              <w:t>2022 год –  0,0тыс. рублей;</w:t>
            </w:r>
          </w:p>
          <w:p w:rsidR="00156619" w:rsidRDefault="00156619">
            <w:pPr>
              <w:pStyle w:val="af3"/>
              <w:jc w:val="both"/>
            </w:pPr>
            <w:r>
              <w:rPr>
                <w:color w:val="auto"/>
                <w:sz w:val="22"/>
                <w:szCs w:val="22"/>
              </w:rPr>
              <w:t>2023 год – 0,0тыс. рублей;</w:t>
            </w:r>
          </w:p>
          <w:p w:rsidR="00156619" w:rsidRDefault="00156619">
            <w:pPr>
              <w:pStyle w:val="af3"/>
              <w:jc w:val="both"/>
            </w:pPr>
            <w:r>
              <w:rPr>
                <w:color w:val="auto"/>
                <w:sz w:val="22"/>
                <w:szCs w:val="22"/>
              </w:rPr>
              <w:t>2024 год – 0,0тыс. рублей;</w:t>
            </w:r>
          </w:p>
          <w:p w:rsidR="00156619" w:rsidRDefault="00156619">
            <w:pPr>
              <w:pStyle w:val="af3"/>
              <w:jc w:val="both"/>
            </w:pPr>
            <w:r>
              <w:rPr>
                <w:color w:val="auto"/>
                <w:sz w:val="22"/>
                <w:szCs w:val="22"/>
              </w:rPr>
              <w:t>2025 год – 0 ,0тыс. рублей;</w:t>
            </w:r>
          </w:p>
          <w:p w:rsidR="00156619" w:rsidRDefault="00156619">
            <w:pPr>
              <w:pStyle w:val="af3"/>
              <w:jc w:val="both"/>
            </w:pPr>
            <w:r>
              <w:rPr>
                <w:color w:val="auto"/>
                <w:sz w:val="22"/>
                <w:szCs w:val="22"/>
              </w:rPr>
              <w:t>2026 год – 0 ,0тыс. рублей;</w:t>
            </w:r>
          </w:p>
          <w:p w:rsidR="00156619" w:rsidRDefault="00156619">
            <w:pPr>
              <w:pStyle w:val="af3"/>
              <w:jc w:val="both"/>
            </w:pPr>
            <w:r>
              <w:rPr>
                <w:color w:val="auto"/>
                <w:sz w:val="22"/>
                <w:szCs w:val="22"/>
              </w:rPr>
              <w:t>2027год-  0,0 тыс. рублей;</w:t>
            </w:r>
          </w:p>
        </w:tc>
      </w:tr>
      <w:tr w:rsidR="00156619">
        <w:tc>
          <w:tcPr>
            <w:tcW w:w="2318" w:type="dxa"/>
            <w:tcBorders>
              <w:top w:val="single" w:sz="2" w:space="0" w:color="000000"/>
              <w:left w:val="single" w:sz="2" w:space="0" w:color="000000"/>
              <w:bottom w:val="single" w:sz="2" w:space="0" w:color="000000"/>
            </w:tcBorders>
            <w:shd w:val="clear" w:color="auto" w:fill="auto"/>
          </w:tcPr>
          <w:p w:rsidR="00156619" w:rsidRDefault="00156619">
            <w:pPr>
              <w:pStyle w:val="af3"/>
              <w:jc w:val="both"/>
            </w:pPr>
            <w:r>
              <w:rPr>
                <w:color w:val="auto"/>
              </w:rPr>
              <w:t xml:space="preserve">Показатели непосредственных результатов </w:t>
            </w:r>
          </w:p>
        </w:tc>
        <w:tc>
          <w:tcPr>
            <w:tcW w:w="6989" w:type="dxa"/>
            <w:tcBorders>
              <w:top w:val="single" w:sz="2" w:space="0" w:color="000000"/>
              <w:left w:val="single" w:sz="2" w:space="0" w:color="000000"/>
              <w:bottom w:val="single" w:sz="2" w:space="0" w:color="000000"/>
              <w:right w:val="single" w:sz="2" w:space="0" w:color="000000"/>
            </w:tcBorders>
            <w:shd w:val="clear" w:color="auto" w:fill="auto"/>
          </w:tcPr>
          <w:p w:rsidR="00156619" w:rsidRDefault="00156619">
            <w:pPr>
              <w:pStyle w:val="af3"/>
              <w:ind w:firstLine="36"/>
              <w:jc w:val="both"/>
            </w:pPr>
            <w:r>
              <w:rPr>
                <w:color w:val="auto"/>
                <w:sz w:val="22"/>
                <w:szCs w:val="22"/>
              </w:rPr>
              <w:t>Обеспечение выполнения задач, мероприятия и показатели  предусмотренные муниципальной программой и ее подпрограммами за период реализации программы.</w:t>
            </w:r>
          </w:p>
        </w:tc>
      </w:tr>
    </w:tbl>
    <w:p w:rsidR="00156619" w:rsidRDefault="00156619">
      <w:pPr>
        <w:ind w:firstLine="300"/>
        <w:jc w:val="both"/>
      </w:pPr>
    </w:p>
    <w:p w:rsidR="00156619" w:rsidRDefault="00156619">
      <w:pPr>
        <w:widowControl w:val="0"/>
        <w:ind w:firstLine="720"/>
        <w:jc w:val="both"/>
      </w:pPr>
      <w:r>
        <w:t xml:space="preserve">Достижение поставленной цели Подпрограммы будет осуществлено посредством реализации основного мероприятия </w:t>
      </w:r>
      <w:r>
        <w:rPr>
          <w:b/>
        </w:rPr>
        <w:t>«Содержание аппарата управления».</w:t>
      </w:r>
    </w:p>
    <w:p w:rsidR="00156619" w:rsidRDefault="00156619">
      <w:pPr>
        <w:widowControl w:val="0"/>
        <w:ind w:firstLine="720"/>
        <w:jc w:val="both"/>
      </w:pPr>
      <w:r>
        <w:t>Аналитическое распределение средств бюджета Подпрограммы «Обеспечение ре</w:t>
      </w:r>
      <w:r>
        <w:t>а</w:t>
      </w:r>
      <w:r>
        <w:t>лизации муниципальной программы» по подпрограммам муниципальной программы представлено в приложении 5 к Программе.</w:t>
      </w:r>
    </w:p>
    <w:p w:rsidR="00156619" w:rsidRDefault="00156619">
      <w:pPr>
        <w:widowControl w:val="0"/>
        <w:ind w:firstLine="720"/>
        <w:jc w:val="both"/>
      </w:pPr>
    </w:p>
    <w:p w:rsidR="00156619" w:rsidRDefault="00156619">
      <w:pPr>
        <w:pStyle w:val="af3"/>
        <w:jc w:val="center"/>
      </w:pPr>
      <w:r>
        <w:rPr>
          <w:b/>
          <w:bCs/>
          <w:color w:val="auto"/>
        </w:rPr>
        <w:t>7. Оценка планируемой эффективности Программы</w:t>
      </w:r>
    </w:p>
    <w:p w:rsidR="00156619" w:rsidRDefault="00156619">
      <w:pPr>
        <w:pStyle w:val="af3"/>
        <w:ind w:firstLine="709"/>
        <w:jc w:val="both"/>
      </w:pPr>
      <w:r>
        <w:rPr>
          <w:color w:val="auto"/>
        </w:rPr>
        <w:t>Социальные последствия реализации муниципальной Программы заключаются в сохранении здоровья людей, что в свою очередь предотвратит и экономические потери. Реализация программы позволит сократить ущерб населению района и природной среде за счет соблюдения установленных норм хозяйственной деятельности в зонах санитарной охраны питьевых водозаборов; улучшения технического состояния водозаборных сооружений, систем водоснабжения и водоотведения.</w:t>
      </w:r>
    </w:p>
    <w:p w:rsidR="00156619" w:rsidRDefault="00156619">
      <w:pPr>
        <w:pStyle w:val="af3"/>
        <w:ind w:firstLine="709"/>
        <w:jc w:val="both"/>
      </w:pPr>
      <w:r>
        <w:rPr>
          <w:color w:val="auto"/>
        </w:rPr>
        <w:t xml:space="preserve">Положительный эффект муниципальной Программы заключается в обеспечении нормативного качества жилищно-коммунальных услуг и нормативной надежности систем коммунальной инфраструктуры, повышение энергоэффективности систем коммунальной инфраструктуры и жилищного фонда, оптимизация затрат на производство коммунальных ресурсов и затрат по эксплуатации жилищного фонда. </w:t>
      </w:r>
    </w:p>
    <w:p w:rsidR="00156619" w:rsidRDefault="00156619">
      <w:pPr>
        <w:ind w:firstLine="540"/>
        <w:jc w:val="both"/>
      </w:pPr>
      <w:r>
        <w:t>Эффективность реализации муниципальной программы определяется по ее оконч</w:t>
      </w:r>
      <w:r>
        <w:t>а</w:t>
      </w:r>
      <w:r>
        <w:t>нии степенью достижения значений индикаторов и непосредственных результатов мун</w:t>
      </w:r>
      <w:r>
        <w:t>и</w:t>
      </w:r>
      <w:r>
        <w:t>ципальной программы.</w:t>
      </w:r>
    </w:p>
    <w:p w:rsidR="00156619" w:rsidRDefault="00156619">
      <w:pPr>
        <w:ind w:firstLine="540"/>
        <w:jc w:val="center"/>
        <w:sectPr w:rsidR="00156619" w:rsidSect="0032749F">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284" w:footer="284" w:gutter="0"/>
          <w:pgNumType w:start="1"/>
          <w:cols w:space="720"/>
          <w:titlePg/>
          <w:docGrid w:linePitch="360"/>
        </w:sectPr>
      </w:pPr>
      <w:r>
        <w:t>_____________________</w:t>
      </w:r>
    </w:p>
    <w:p w:rsidR="00156619" w:rsidRDefault="00156619" w:rsidP="0032749F">
      <w:pPr>
        <w:pStyle w:val="af3"/>
        <w:ind w:left="3969"/>
        <w:jc w:val="center"/>
      </w:pPr>
      <w:r>
        <w:rPr>
          <w:color w:val="auto"/>
        </w:rPr>
        <w:lastRenderedPageBreak/>
        <w:t>Приложение 1</w:t>
      </w:r>
    </w:p>
    <w:p w:rsidR="00156619" w:rsidRDefault="00156619" w:rsidP="0032749F">
      <w:pPr>
        <w:pStyle w:val="af3"/>
        <w:ind w:left="3969"/>
        <w:jc w:val="center"/>
      </w:pPr>
      <w:r>
        <w:rPr>
          <w:color w:val="auto"/>
        </w:rPr>
        <w:t>к муниципальной программе</w:t>
      </w:r>
    </w:p>
    <w:p w:rsidR="00156619" w:rsidRDefault="00156619" w:rsidP="0032749F">
      <w:pPr>
        <w:pStyle w:val="af3"/>
        <w:ind w:left="3969"/>
        <w:jc w:val="center"/>
      </w:pPr>
      <w:r>
        <w:rPr>
          <w:color w:val="auto"/>
        </w:rPr>
        <w:t>«Обеспечение населения Богородского муниципального  округа</w:t>
      </w:r>
    </w:p>
    <w:p w:rsidR="00156619" w:rsidRDefault="00156619" w:rsidP="0032749F">
      <w:pPr>
        <w:pStyle w:val="af3"/>
        <w:ind w:left="3969"/>
        <w:jc w:val="center"/>
      </w:pPr>
      <w:r>
        <w:rPr>
          <w:color w:val="auto"/>
        </w:rPr>
        <w:t>Нижегородской области качественными услугами</w:t>
      </w:r>
    </w:p>
    <w:p w:rsidR="00156619" w:rsidRDefault="00156619" w:rsidP="0032749F">
      <w:pPr>
        <w:pStyle w:val="af3"/>
        <w:ind w:left="3969"/>
        <w:jc w:val="center"/>
      </w:pPr>
      <w:r>
        <w:rPr>
          <w:color w:val="auto"/>
        </w:rPr>
        <w:t>в сфере жилищно-коммунального хозяйства».</w:t>
      </w:r>
    </w:p>
    <w:p w:rsidR="00156619" w:rsidRDefault="00156619">
      <w:pPr>
        <w:pStyle w:val="af3"/>
        <w:ind w:firstLine="720"/>
        <w:jc w:val="right"/>
        <w:rPr>
          <w:color w:val="auto"/>
        </w:rPr>
      </w:pPr>
    </w:p>
    <w:p w:rsidR="00156619" w:rsidRDefault="00156619">
      <w:pPr>
        <w:pStyle w:val="af3"/>
        <w:ind w:firstLine="720"/>
        <w:jc w:val="center"/>
      </w:pPr>
      <w:r>
        <w:rPr>
          <w:b/>
          <w:bCs/>
          <w:color w:val="auto"/>
        </w:rPr>
        <w:t>Перечень основных мероприятий муниципальной Программы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bl>
      <w:tblPr>
        <w:tblW w:w="0" w:type="auto"/>
        <w:tblInd w:w="-496" w:type="dxa"/>
        <w:tblLayout w:type="fixed"/>
        <w:tblCellMar>
          <w:left w:w="28" w:type="dxa"/>
          <w:right w:w="28" w:type="dxa"/>
        </w:tblCellMar>
        <w:tblLook w:val="0000" w:firstRow="0" w:lastRow="0" w:firstColumn="0" w:lastColumn="0" w:noHBand="0" w:noVBand="0"/>
      </w:tblPr>
      <w:tblGrid>
        <w:gridCol w:w="1623"/>
        <w:gridCol w:w="851"/>
        <w:gridCol w:w="693"/>
        <w:gridCol w:w="7"/>
        <w:gridCol w:w="23"/>
        <w:gridCol w:w="438"/>
        <w:gridCol w:w="965"/>
        <w:gridCol w:w="699"/>
        <w:gridCol w:w="699"/>
        <w:gridCol w:w="699"/>
        <w:gridCol w:w="699"/>
        <w:gridCol w:w="771"/>
        <w:gridCol w:w="627"/>
        <w:gridCol w:w="699"/>
        <w:gridCol w:w="877"/>
      </w:tblGrid>
      <w:tr w:rsidR="00156619">
        <w:trPr>
          <w:cantSplit/>
          <w:trHeight w:val="390"/>
          <w:tblHeader/>
        </w:trPr>
        <w:tc>
          <w:tcPr>
            <w:tcW w:w="1623" w:type="dxa"/>
            <w:vMerge w:val="restart"/>
            <w:tcBorders>
              <w:top w:val="single" w:sz="4" w:space="0" w:color="000000"/>
              <w:left w:val="single" w:sz="4" w:space="0" w:color="000000"/>
              <w:bottom w:val="single" w:sz="4" w:space="0" w:color="000000"/>
            </w:tcBorders>
            <w:shd w:val="clear" w:color="auto" w:fill="auto"/>
          </w:tcPr>
          <w:p w:rsidR="00156619" w:rsidRDefault="00156619">
            <w:pPr>
              <w:pStyle w:val="af3"/>
              <w:ind w:hanging="76"/>
              <w:jc w:val="center"/>
            </w:pPr>
            <w:r>
              <w:rPr>
                <w:b/>
                <w:bCs/>
                <w:color w:val="auto"/>
                <w:sz w:val="20"/>
                <w:szCs w:val="20"/>
              </w:rPr>
              <w:t xml:space="preserve"> </w:t>
            </w:r>
          </w:p>
          <w:p w:rsidR="00156619" w:rsidRDefault="00156619">
            <w:pPr>
              <w:pStyle w:val="af3"/>
              <w:jc w:val="center"/>
            </w:pPr>
            <w:r>
              <w:rPr>
                <w:b/>
                <w:bCs/>
                <w:color w:val="auto"/>
                <w:sz w:val="20"/>
                <w:szCs w:val="20"/>
              </w:rPr>
              <w:t xml:space="preserve">Наименование основного  мероприятия </w:t>
            </w:r>
          </w:p>
        </w:tc>
        <w:tc>
          <w:tcPr>
            <w:tcW w:w="1551" w:type="dxa"/>
            <w:gridSpan w:val="3"/>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Категория расходов (капвложения, НИОК, прочие расходы)</w:t>
            </w:r>
          </w:p>
        </w:tc>
        <w:tc>
          <w:tcPr>
            <w:tcW w:w="461" w:type="dxa"/>
            <w:gridSpan w:val="2"/>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Сроки исполнения</w:t>
            </w:r>
          </w:p>
        </w:tc>
        <w:tc>
          <w:tcPr>
            <w:tcW w:w="965" w:type="dxa"/>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 xml:space="preserve">Исполнители мероприятий </w:t>
            </w:r>
          </w:p>
        </w:tc>
        <w:tc>
          <w:tcPr>
            <w:tcW w:w="5770" w:type="dxa"/>
            <w:gridSpan w:val="8"/>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b/>
                <w:bCs/>
                <w:color w:val="auto"/>
                <w:sz w:val="20"/>
                <w:szCs w:val="20"/>
              </w:rPr>
              <w:t>Объем финансирования (по годам) за счет средств  местного бюджета  ,тыс. руб.</w:t>
            </w:r>
          </w:p>
        </w:tc>
      </w:tr>
      <w:tr w:rsidR="00156619">
        <w:trPr>
          <w:cantSplit/>
          <w:trHeight w:val="23"/>
          <w:tblHeader/>
        </w:trPr>
        <w:tc>
          <w:tcPr>
            <w:tcW w:w="1623" w:type="dxa"/>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rPr>
                <w:b/>
                <w:bCs/>
                <w:color w:val="auto"/>
                <w:sz w:val="20"/>
                <w:szCs w:val="20"/>
              </w:rPr>
            </w:pPr>
          </w:p>
        </w:tc>
        <w:tc>
          <w:tcPr>
            <w:tcW w:w="1551" w:type="dxa"/>
            <w:gridSpan w:val="3"/>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rPr>
                <w:b/>
                <w:bCs/>
                <w:color w:val="auto"/>
                <w:sz w:val="20"/>
                <w:szCs w:val="20"/>
              </w:rPr>
            </w:pPr>
          </w:p>
        </w:tc>
        <w:tc>
          <w:tcPr>
            <w:tcW w:w="461"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rPr>
                <w:b/>
                <w:bCs/>
                <w:color w:val="auto"/>
                <w:sz w:val="20"/>
                <w:szCs w:val="20"/>
              </w:rPr>
            </w:pPr>
          </w:p>
        </w:tc>
        <w:tc>
          <w:tcPr>
            <w:tcW w:w="965" w:type="dxa"/>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rPr>
                <w:b/>
                <w:bCs/>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2021</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2022</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2023</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2024</w:t>
            </w: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 xml:space="preserve">2025 </w:t>
            </w: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2026</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2027</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b/>
                <w:bCs/>
                <w:color w:val="auto"/>
                <w:sz w:val="20"/>
                <w:szCs w:val="20"/>
              </w:rPr>
              <w:t xml:space="preserve">Всего </w:t>
            </w:r>
          </w:p>
        </w:tc>
      </w:tr>
      <w:tr w:rsidR="00156619">
        <w:trPr>
          <w:cantSplit/>
          <w:trHeight w:val="23"/>
        </w:trPr>
        <w:tc>
          <w:tcPr>
            <w:tcW w:w="4600" w:type="dxa"/>
            <w:gridSpan w:val="7"/>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sz w:val="22"/>
                <w:szCs w:val="22"/>
              </w:rPr>
              <w:t xml:space="preserve">Цель муниципальной программы: создание комфортной среды проживания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13285,71</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8785,71</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3017,71</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r>
              <w:rPr>
                <w:color w:val="auto"/>
                <w:sz w:val="20"/>
                <w:szCs w:val="20"/>
              </w:rPr>
              <w:t>25089,13</w:t>
            </w:r>
          </w:p>
        </w:tc>
      </w:tr>
      <w:tr w:rsidR="00156619">
        <w:trPr>
          <w:cantSplit/>
          <w:trHeight w:val="23"/>
        </w:trPr>
        <w:tc>
          <w:tcPr>
            <w:tcW w:w="4600" w:type="dxa"/>
            <w:gridSpan w:val="7"/>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sz w:val="22"/>
                <w:szCs w:val="22"/>
              </w:rPr>
              <w:t>Подпрограмма 1 «Развитие коммунальной инфраструктуры  в Богородском муниципальном округе Нижегородской области</w:t>
            </w:r>
            <w:r w:rsidR="0032749F">
              <w:rPr>
                <w:color w:val="auto"/>
                <w:sz w:val="22"/>
                <w:szCs w:val="22"/>
              </w:rPr>
              <w:t>»</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4500,0</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r>
              <w:rPr>
                <w:color w:val="auto"/>
                <w:sz w:val="20"/>
                <w:szCs w:val="20"/>
              </w:rPr>
              <w:t>4500,0</w:t>
            </w:r>
          </w:p>
        </w:tc>
      </w:tr>
      <w:tr w:rsidR="00156619">
        <w:trPr>
          <w:cantSplit/>
          <w:trHeight w:val="23"/>
        </w:trPr>
        <w:tc>
          <w:tcPr>
            <w:tcW w:w="1623" w:type="dxa"/>
            <w:vMerge w:val="restart"/>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sz w:val="22"/>
                <w:szCs w:val="22"/>
              </w:rPr>
              <w:t>Основное мероприятие 1 «Строительство, капитальный ремонт, ремонт и реконструкция объектов водоснабжения»</w:t>
            </w:r>
          </w:p>
        </w:tc>
        <w:tc>
          <w:tcPr>
            <w:tcW w:w="851" w:type="dxa"/>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Кап. вложения</w:t>
            </w:r>
          </w:p>
        </w:tc>
        <w:tc>
          <w:tcPr>
            <w:tcW w:w="693"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2021-2027</w:t>
            </w:r>
          </w:p>
        </w:tc>
        <w:tc>
          <w:tcPr>
            <w:tcW w:w="1433" w:type="dxa"/>
            <w:gridSpan w:val="4"/>
            <w:tcBorders>
              <w:top w:val="single" w:sz="4" w:space="0" w:color="000000"/>
              <w:left w:val="single" w:sz="4" w:space="0" w:color="000000"/>
              <w:bottom w:val="single" w:sz="4" w:space="0" w:color="000000"/>
            </w:tcBorders>
            <w:shd w:val="clear" w:color="auto" w:fill="auto"/>
          </w:tcPr>
          <w:p w:rsidR="00156619" w:rsidRDefault="00156619">
            <w:pPr>
              <w:pStyle w:val="af3"/>
              <w:ind w:hanging="28"/>
              <w:jc w:val="center"/>
            </w:pPr>
            <w:r>
              <w:rPr>
                <w:color w:val="auto"/>
                <w:sz w:val="22"/>
                <w:szCs w:val="22"/>
              </w:rPr>
              <w:t>МКУ «УКС Богородского муниципального округа»</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0"/>
                <w:szCs w:val="20"/>
              </w:rPr>
            </w:pPr>
          </w:p>
        </w:tc>
      </w:tr>
      <w:tr w:rsidR="00156619">
        <w:trPr>
          <w:cantSplit/>
          <w:trHeight w:val="23"/>
        </w:trPr>
        <w:tc>
          <w:tcPr>
            <w:tcW w:w="1623" w:type="dxa"/>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rPr>
                <w:color w:val="auto"/>
                <w:sz w:val="22"/>
                <w:szCs w:val="22"/>
              </w:rPr>
            </w:pPr>
          </w:p>
        </w:tc>
        <w:tc>
          <w:tcPr>
            <w:tcW w:w="851" w:type="dxa"/>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693"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2021-2027</w:t>
            </w:r>
          </w:p>
        </w:tc>
        <w:tc>
          <w:tcPr>
            <w:tcW w:w="1433" w:type="dxa"/>
            <w:gridSpan w:val="4"/>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Комитет по имуществу администрации  округа</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0"/>
                <w:szCs w:val="20"/>
              </w:rPr>
            </w:pPr>
          </w:p>
        </w:tc>
      </w:tr>
      <w:tr w:rsidR="00156619">
        <w:trPr>
          <w:cantSplit/>
          <w:trHeight w:val="23"/>
        </w:trPr>
        <w:tc>
          <w:tcPr>
            <w:tcW w:w="1623" w:type="dxa"/>
            <w:vMerge w:val="restart"/>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sz w:val="22"/>
                <w:szCs w:val="22"/>
              </w:rPr>
              <w:t>Основное мероприятие 2 «Строительство, капитальный ремонт, ремонт и реконструкция объектов водоотведения»</w:t>
            </w:r>
          </w:p>
        </w:tc>
        <w:tc>
          <w:tcPr>
            <w:tcW w:w="851" w:type="dxa"/>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Кап. вложения</w:t>
            </w:r>
          </w:p>
        </w:tc>
        <w:tc>
          <w:tcPr>
            <w:tcW w:w="693" w:type="dxa"/>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2021-2027</w:t>
            </w:r>
          </w:p>
        </w:tc>
        <w:tc>
          <w:tcPr>
            <w:tcW w:w="1433" w:type="dxa"/>
            <w:gridSpan w:val="4"/>
            <w:tcBorders>
              <w:top w:val="single" w:sz="4" w:space="0" w:color="000000"/>
              <w:left w:val="single" w:sz="4" w:space="0" w:color="000000"/>
              <w:bottom w:val="single" w:sz="4" w:space="0" w:color="000000"/>
            </w:tcBorders>
            <w:shd w:val="clear" w:color="auto" w:fill="auto"/>
          </w:tcPr>
          <w:p w:rsidR="00156619" w:rsidRDefault="00156619">
            <w:pPr>
              <w:pStyle w:val="af3"/>
              <w:ind w:hanging="28"/>
              <w:jc w:val="center"/>
            </w:pPr>
            <w:r>
              <w:rPr>
                <w:color w:val="auto"/>
                <w:sz w:val="22"/>
                <w:szCs w:val="22"/>
              </w:rPr>
              <w:t>МКУ «УКС Богородского муниципального округа»</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4500,0</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r>
              <w:rPr>
                <w:color w:val="auto"/>
                <w:sz w:val="20"/>
                <w:szCs w:val="20"/>
              </w:rPr>
              <w:t>4500,0</w:t>
            </w:r>
          </w:p>
        </w:tc>
      </w:tr>
      <w:tr w:rsidR="00156619">
        <w:trPr>
          <w:cantSplit/>
          <w:trHeight w:val="23"/>
        </w:trPr>
        <w:tc>
          <w:tcPr>
            <w:tcW w:w="1623" w:type="dxa"/>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rPr>
                <w:color w:val="auto"/>
                <w:sz w:val="22"/>
                <w:szCs w:val="22"/>
              </w:rPr>
            </w:pPr>
          </w:p>
        </w:tc>
        <w:tc>
          <w:tcPr>
            <w:tcW w:w="851" w:type="dxa"/>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693" w:type="dxa"/>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1433" w:type="dxa"/>
            <w:gridSpan w:val="4"/>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Комитет по имуществу администрации  округа</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0"/>
                <w:szCs w:val="20"/>
              </w:rPr>
            </w:pPr>
          </w:p>
        </w:tc>
      </w:tr>
      <w:tr w:rsidR="00156619">
        <w:trPr>
          <w:cantSplit/>
          <w:trHeight w:val="23"/>
        </w:trPr>
        <w:tc>
          <w:tcPr>
            <w:tcW w:w="1623" w:type="dxa"/>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sz w:val="22"/>
                <w:szCs w:val="22"/>
              </w:rPr>
              <w:t>Основное мероприятие 3»Капитальный ремонт, реконструкция объектов теплоснабжения»</w:t>
            </w:r>
          </w:p>
        </w:tc>
        <w:tc>
          <w:tcPr>
            <w:tcW w:w="851"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Кап. вложения</w:t>
            </w:r>
          </w:p>
        </w:tc>
        <w:tc>
          <w:tcPr>
            <w:tcW w:w="693"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2021-2027</w:t>
            </w:r>
          </w:p>
        </w:tc>
        <w:tc>
          <w:tcPr>
            <w:tcW w:w="1433" w:type="dxa"/>
            <w:gridSpan w:val="4"/>
            <w:tcBorders>
              <w:top w:val="single" w:sz="4" w:space="0" w:color="000000"/>
              <w:left w:val="single" w:sz="4" w:space="0" w:color="000000"/>
              <w:bottom w:val="single" w:sz="4" w:space="0" w:color="000000"/>
            </w:tcBorders>
            <w:shd w:val="clear" w:color="auto" w:fill="auto"/>
          </w:tcPr>
          <w:p w:rsidR="00156619" w:rsidRDefault="00156619">
            <w:pPr>
              <w:pStyle w:val="af3"/>
              <w:ind w:hanging="28"/>
              <w:jc w:val="center"/>
            </w:pPr>
            <w:r>
              <w:rPr>
                <w:color w:val="auto"/>
                <w:sz w:val="22"/>
                <w:szCs w:val="22"/>
              </w:rPr>
              <w:t>Комитет по имуществу администрации  округа</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0"/>
                <w:szCs w:val="20"/>
              </w:rPr>
            </w:pPr>
          </w:p>
        </w:tc>
      </w:tr>
      <w:tr w:rsidR="00156619">
        <w:trPr>
          <w:cantSplit/>
          <w:trHeight w:val="23"/>
        </w:trPr>
        <w:tc>
          <w:tcPr>
            <w:tcW w:w="4600" w:type="dxa"/>
            <w:gridSpan w:val="7"/>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sz w:val="22"/>
                <w:szCs w:val="22"/>
              </w:rPr>
              <w:t>Подпрограмма 2 «Капитальный ремонт общего имущества  в многоквартирных домах «</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sz w:val="20"/>
                <w:szCs w:val="20"/>
              </w:rPr>
              <w:t>2865,71</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sz w:val="20"/>
                <w:szCs w:val="20"/>
              </w:rPr>
              <w:t>2865,71</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sz w:val="20"/>
                <w:szCs w:val="20"/>
              </w:rPr>
              <w:t>2865,71</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sz w:val="20"/>
                <w:szCs w:val="20"/>
              </w:rPr>
            </w:pP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sz w:val="20"/>
                <w:szCs w:val="20"/>
              </w:rPr>
            </w:pP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r>
              <w:rPr>
                <w:sz w:val="20"/>
                <w:szCs w:val="20"/>
              </w:rPr>
              <w:t>8597,13</w:t>
            </w:r>
          </w:p>
        </w:tc>
      </w:tr>
      <w:tr w:rsidR="00156619">
        <w:trPr>
          <w:cantSplit/>
          <w:trHeight w:val="23"/>
        </w:trPr>
        <w:tc>
          <w:tcPr>
            <w:tcW w:w="1623" w:type="dxa"/>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sz w:val="22"/>
                <w:szCs w:val="22"/>
              </w:rPr>
              <w:lastRenderedPageBreak/>
              <w:t>Основное мероприятие 1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w:t>
            </w:r>
          </w:p>
        </w:tc>
        <w:tc>
          <w:tcPr>
            <w:tcW w:w="851"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Прочие расходы</w:t>
            </w:r>
          </w:p>
        </w:tc>
        <w:tc>
          <w:tcPr>
            <w:tcW w:w="693"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2021-2027</w:t>
            </w:r>
          </w:p>
        </w:tc>
        <w:tc>
          <w:tcPr>
            <w:tcW w:w="1433" w:type="dxa"/>
            <w:gridSpan w:val="4"/>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Комитет по имуществу администрации  округа</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sz w:val="20"/>
                <w:szCs w:val="20"/>
              </w:rPr>
              <w:t>2865,71</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sz w:val="20"/>
                <w:szCs w:val="20"/>
              </w:rPr>
              <w:t>2865,71</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sz w:val="20"/>
                <w:szCs w:val="20"/>
              </w:rPr>
              <w:t>2865,71</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sz w:val="20"/>
                <w:szCs w:val="20"/>
              </w:rPr>
            </w:pP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sz w:val="20"/>
                <w:szCs w:val="20"/>
              </w:rPr>
            </w:pP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r>
              <w:rPr>
                <w:sz w:val="20"/>
                <w:szCs w:val="20"/>
              </w:rPr>
              <w:t>8597,13</w:t>
            </w:r>
          </w:p>
        </w:tc>
      </w:tr>
      <w:tr w:rsidR="00156619">
        <w:trPr>
          <w:cantSplit/>
          <w:trHeight w:val="23"/>
        </w:trPr>
        <w:tc>
          <w:tcPr>
            <w:tcW w:w="4600" w:type="dxa"/>
            <w:gridSpan w:val="7"/>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sz w:val="22"/>
                <w:szCs w:val="22"/>
              </w:rPr>
              <w:t>Подпрограмма 3 «Экология»</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5920,0</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5920,0</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152,0</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r>
              <w:rPr>
                <w:color w:val="auto"/>
                <w:sz w:val="20"/>
                <w:szCs w:val="20"/>
              </w:rPr>
              <w:t>11992,0</w:t>
            </w:r>
          </w:p>
        </w:tc>
      </w:tr>
      <w:tr w:rsidR="00156619">
        <w:trPr>
          <w:cantSplit/>
          <w:trHeight w:val="23"/>
        </w:trPr>
        <w:tc>
          <w:tcPr>
            <w:tcW w:w="1623" w:type="dxa"/>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sz w:val="22"/>
                <w:szCs w:val="22"/>
              </w:rPr>
              <w:t>Основное мероприятие «Ликвидация свалок и объектов размещения отходов»</w:t>
            </w:r>
            <w:r>
              <w:rPr>
                <w:color w:val="auto"/>
              </w:rPr>
              <w:t xml:space="preserve"> </w:t>
            </w:r>
          </w:p>
        </w:tc>
        <w:tc>
          <w:tcPr>
            <w:tcW w:w="851"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Капитальные вложения</w:t>
            </w:r>
          </w:p>
          <w:p w:rsidR="00156619" w:rsidRDefault="00156619">
            <w:pPr>
              <w:pStyle w:val="af3"/>
              <w:jc w:val="center"/>
            </w:pPr>
            <w:r>
              <w:rPr>
                <w:color w:val="auto"/>
                <w:sz w:val="22"/>
                <w:szCs w:val="22"/>
              </w:rPr>
              <w:t>Прочие расходы</w:t>
            </w:r>
          </w:p>
        </w:tc>
        <w:tc>
          <w:tcPr>
            <w:tcW w:w="693"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2021-2027</w:t>
            </w:r>
          </w:p>
        </w:tc>
        <w:tc>
          <w:tcPr>
            <w:tcW w:w="1433" w:type="dxa"/>
            <w:gridSpan w:val="4"/>
            <w:tcBorders>
              <w:top w:val="single" w:sz="4" w:space="0" w:color="000000"/>
              <w:left w:val="single" w:sz="4" w:space="0" w:color="000000"/>
              <w:bottom w:val="single" w:sz="4" w:space="0" w:color="000000"/>
            </w:tcBorders>
            <w:shd w:val="clear" w:color="auto" w:fill="auto"/>
          </w:tcPr>
          <w:p w:rsidR="00156619" w:rsidRDefault="00156619">
            <w:pPr>
              <w:pStyle w:val="af3"/>
              <w:ind w:hanging="28"/>
              <w:jc w:val="center"/>
            </w:pPr>
            <w:r>
              <w:rPr>
                <w:color w:val="auto"/>
                <w:sz w:val="22"/>
                <w:szCs w:val="22"/>
              </w:rPr>
              <w:t>МКУ «УКС Богородского муниципального округа»</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0"/>
                <w:szCs w:val="20"/>
              </w:rPr>
            </w:pPr>
          </w:p>
        </w:tc>
      </w:tr>
      <w:tr w:rsidR="00156619">
        <w:trPr>
          <w:cantSplit/>
          <w:trHeight w:val="23"/>
        </w:trPr>
        <w:tc>
          <w:tcPr>
            <w:tcW w:w="1623" w:type="dxa"/>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rPr>
              <w:t xml:space="preserve"> </w:t>
            </w:r>
            <w:r>
              <w:rPr>
                <w:color w:val="auto"/>
                <w:sz w:val="22"/>
                <w:szCs w:val="22"/>
              </w:rPr>
              <w:t xml:space="preserve">Федеральный проект «Чистая страна». </w:t>
            </w:r>
          </w:p>
        </w:tc>
        <w:tc>
          <w:tcPr>
            <w:tcW w:w="851"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Прочие расходы</w:t>
            </w:r>
          </w:p>
        </w:tc>
        <w:tc>
          <w:tcPr>
            <w:tcW w:w="693"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2021-2027</w:t>
            </w:r>
          </w:p>
        </w:tc>
        <w:tc>
          <w:tcPr>
            <w:tcW w:w="1433" w:type="dxa"/>
            <w:gridSpan w:val="4"/>
            <w:tcBorders>
              <w:top w:val="single" w:sz="4" w:space="0" w:color="000000"/>
              <w:left w:val="single" w:sz="4" w:space="0" w:color="000000"/>
              <w:bottom w:val="single" w:sz="4" w:space="0" w:color="000000"/>
            </w:tcBorders>
            <w:shd w:val="clear" w:color="auto" w:fill="auto"/>
          </w:tcPr>
          <w:p w:rsidR="00156619" w:rsidRDefault="00156619">
            <w:pPr>
              <w:pStyle w:val="af3"/>
              <w:snapToGrid w:val="0"/>
              <w:ind w:hanging="28"/>
              <w:jc w:val="center"/>
            </w:pPr>
            <w:r>
              <w:rPr>
                <w:color w:val="auto"/>
                <w:sz w:val="22"/>
                <w:szCs w:val="22"/>
              </w:rPr>
              <w:t>МКУ «УКС Богородского муниципального округа»</w:t>
            </w: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771"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27"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0"/>
                <w:szCs w:val="20"/>
              </w:rPr>
            </w:pPr>
          </w:p>
        </w:tc>
      </w:tr>
      <w:tr w:rsidR="00156619">
        <w:trPr>
          <w:cantSplit/>
          <w:trHeight w:val="23"/>
        </w:trPr>
        <w:tc>
          <w:tcPr>
            <w:tcW w:w="1623" w:type="dxa"/>
            <w:tcBorders>
              <w:left w:val="single" w:sz="4" w:space="0" w:color="000000"/>
              <w:bottom w:val="single" w:sz="4" w:space="0" w:color="000000"/>
            </w:tcBorders>
            <w:shd w:val="clear" w:color="auto" w:fill="auto"/>
          </w:tcPr>
          <w:p w:rsidR="00156619" w:rsidRDefault="00156619">
            <w:pPr>
              <w:pStyle w:val="af3"/>
            </w:pPr>
            <w:r>
              <w:rPr>
                <w:color w:val="auto"/>
              </w:rPr>
              <w:t xml:space="preserve"> </w:t>
            </w:r>
            <w:r>
              <w:rPr>
                <w:color w:val="auto"/>
                <w:sz w:val="22"/>
                <w:szCs w:val="22"/>
              </w:rPr>
              <w:t xml:space="preserve">Федеральный проект «Оздоровление Волги». </w:t>
            </w:r>
          </w:p>
        </w:tc>
        <w:tc>
          <w:tcPr>
            <w:tcW w:w="851" w:type="dxa"/>
            <w:tcBorders>
              <w:left w:val="single" w:sz="4" w:space="0" w:color="000000"/>
              <w:bottom w:val="single" w:sz="4" w:space="0" w:color="000000"/>
            </w:tcBorders>
            <w:shd w:val="clear" w:color="auto" w:fill="auto"/>
          </w:tcPr>
          <w:p w:rsidR="00156619" w:rsidRDefault="00156619">
            <w:pPr>
              <w:pStyle w:val="af3"/>
              <w:jc w:val="center"/>
            </w:pPr>
            <w:r>
              <w:rPr>
                <w:color w:val="auto"/>
                <w:sz w:val="22"/>
                <w:szCs w:val="22"/>
              </w:rPr>
              <w:t>Капитальные вложения</w:t>
            </w:r>
          </w:p>
        </w:tc>
        <w:tc>
          <w:tcPr>
            <w:tcW w:w="693" w:type="dxa"/>
            <w:tcBorders>
              <w:left w:val="single" w:sz="4" w:space="0" w:color="000000"/>
              <w:bottom w:val="single" w:sz="4" w:space="0" w:color="000000"/>
            </w:tcBorders>
            <w:shd w:val="clear" w:color="auto" w:fill="auto"/>
          </w:tcPr>
          <w:p w:rsidR="00156619" w:rsidRDefault="00156619">
            <w:pPr>
              <w:pStyle w:val="af3"/>
              <w:jc w:val="center"/>
            </w:pPr>
            <w:r>
              <w:rPr>
                <w:color w:val="auto"/>
                <w:sz w:val="22"/>
                <w:szCs w:val="22"/>
              </w:rPr>
              <w:t>2021-2027</w:t>
            </w:r>
          </w:p>
        </w:tc>
        <w:tc>
          <w:tcPr>
            <w:tcW w:w="1433" w:type="dxa"/>
            <w:gridSpan w:val="4"/>
            <w:tcBorders>
              <w:left w:val="single" w:sz="4" w:space="0" w:color="000000"/>
              <w:bottom w:val="single" w:sz="4" w:space="0" w:color="000000"/>
            </w:tcBorders>
            <w:shd w:val="clear" w:color="auto" w:fill="auto"/>
          </w:tcPr>
          <w:p w:rsidR="00156619" w:rsidRDefault="00156619">
            <w:pPr>
              <w:pStyle w:val="af3"/>
              <w:snapToGrid w:val="0"/>
              <w:ind w:hanging="28"/>
              <w:jc w:val="center"/>
            </w:pPr>
            <w:r>
              <w:rPr>
                <w:color w:val="auto"/>
                <w:sz w:val="22"/>
                <w:szCs w:val="22"/>
              </w:rPr>
              <w:t>МКУ «УКС Богородского муниципального округа»</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5920,0</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5920,0</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152,0</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771"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27"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877"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r>
              <w:rPr>
                <w:color w:val="auto"/>
                <w:sz w:val="20"/>
                <w:szCs w:val="20"/>
              </w:rPr>
              <w:t>11992,0</w:t>
            </w:r>
          </w:p>
        </w:tc>
      </w:tr>
      <w:tr w:rsidR="00156619">
        <w:trPr>
          <w:cantSplit/>
          <w:trHeight w:val="23"/>
        </w:trPr>
        <w:tc>
          <w:tcPr>
            <w:tcW w:w="4600" w:type="dxa"/>
            <w:gridSpan w:val="7"/>
            <w:tcBorders>
              <w:left w:val="single" w:sz="4" w:space="0" w:color="000000"/>
              <w:bottom w:val="single" w:sz="4" w:space="0" w:color="000000"/>
            </w:tcBorders>
            <w:shd w:val="clear" w:color="auto" w:fill="auto"/>
          </w:tcPr>
          <w:p w:rsidR="00156619" w:rsidRDefault="00156619">
            <w:pPr>
              <w:pStyle w:val="af3"/>
            </w:pPr>
            <w:r>
              <w:rPr>
                <w:color w:val="auto"/>
                <w:sz w:val="22"/>
                <w:szCs w:val="22"/>
              </w:rPr>
              <w:t>Подпрограмма 4 «Обеспечение реализации муниципальной программ»</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0</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771"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627"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877"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r>
              <w:rPr>
                <w:color w:val="auto"/>
                <w:sz w:val="20"/>
                <w:szCs w:val="20"/>
              </w:rPr>
              <w:t>0</w:t>
            </w:r>
          </w:p>
        </w:tc>
      </w:tr>
      <w:tr w:rsidR="00156619">
        <w:trPr>
          <w:cantSplit/>
          <w:trHeight w:val="1583"/>
        </w:trPr>
        <w:tc>
          <w:tcPr>
            <w:tcW w:w="1623" w:type="dxa"/>
            <w:tcBorders>
              <w:left w:val="single" w:sz="4" w:space="0" w:color="000000"/>
              <w:bottom w:val="single" w:sz="4" w:space="0" w:color="000000"/>
            </w:tcBorders>
            <w:shd w:val="clear" w:color="auto" w:fill="auto"/>
          </w:tcPr>
          <w:p w:rsidR="00156619" w:rsidRDefault="00156619">
            <w:pPr>
              <w:pStyle w:val="af3"/>
            </w:pPr>
            <w:r>
              <w:rPr>
                <w:color w:val="auto"/>
                <w:sz w:val="22"/>
                <w:szCs w:val="22"/>
              </w:rPr>
              <w:t>Основное мероприятие1 «Содержание аппарата управления»</w:t>
            </w:r>
          </w:p>
        </w:tc>
        <w:tc>
          <w:tcPr>
            <w:tcW w:w="851" w:type="dxa"/>
            <w:tcBorders>
              <w:left w:val="single" w:sz="4" w:space="0" w:color="000000"/>
              <w:bottom w:val="single" w:sz="4" w:space="0" w:color="000000"/>
            </w:tcBorders>
            <w:shd w:val="clear" w:color="auto" w:fill="auto"/>
          </w:tcPr>
          <w:p w:rsidR="00156619" w:rsidRDefault="00156619">
            <w:pPr>
              <w:pStyle w:val="af3"/>
              <w:jc w:val="center"/>
            </w:pPr>
            <w:r>
              <w:rPr>
                <w:color w:val="auto"/>
                <w:sz w:val="22"/>
                <w:szCs w:val="22"/>
              </w:rPr>
              <w:t>Прочие расходы</w:t>
            </w:r>
          </w:p>
        </w:tc>
        <w:tc>
          <w:tcPr>
            <w:tcW w:w="723" w:type="dxa"/>
            <w:gridSpan w:val="3"/>
            <w:tcBorders>
              <w:left w:val="single" w:sz="4" w:space="0" w:color="000000"/>
              <w:bottom w:val="single" w:sz="4" w:space="0" w:color="000000"/>
            </w:tcBorders>
            <w:shd w:val="clear" w:color="auto" w:fill="auto"/>
          </w:tcPr>
          <w:p w:rsidR="00156619" w:rsidRDefault="00156619">
            <w:pPr>
              <w:pStyle w:val="af3"/>
              <w:jc w:val="center"/>
            </w:pPr>
            <w:r>
              <w:rPr>
                <w:color w:val="auto"/>
                <w:sz w:val="22"/>
                <w:szCs w:val="22"/>
              </w:rPr>
              <w:t>2021-2027</w:t>
            </w:r>
          </w:p>
        </w:tc>
        <w:tc>
          <w:tcPr>
            <w:tcW w:w="1403" w:type="dxa"/>
            <w:gridSpan w:val="2"/>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Промышленно-экономическое управление и ЖКХ</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0</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771"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627"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69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0</w:t>
            </w:r>
          </w:p>
        </w:tc>
        <w:tc>
          <w:tcPr>
            <w:tcW w:w="877"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r>
              <w:rPr>
                <w:color w:val="auto"/>
                <w:sz w:val="20"/>
                <w:szCs w:val="20"/>
              </w:rPr>
              <w:t>0</w:t>
            </w:r>
          </w:p>
        </w:tc>
      </w:tr>
    </w:tbl>
    <w:p w:rsidR="00156619" w:rsidRDefault="00156619">
      <w:pPr>
        <w:ind w:firstLine="720"/>
        <w:jc w:val="center"/>
        <w:sectPr w:rsidR="00156619">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284" w:footer="284" w:gutter="0"/>
          <w:pgNumType w:start="1"/>
          <w:cols w:space="720"/>
          <w:titlePg/>
          <w:docGrid w:linePitch="360"/>
        </w:sectPr>
      </w:pPr>
      <w:r>
        <w:t>____________________</w:t>
      </w:r>
    </w:p>
    <w:p w:rsidR="00156619" w:rsidRDefault="00156619" w:rsidP="0032749F">
      <w:pPr>
        <w:pStyle w:val="af3"/>
        <w:ind w:left="3969"/>
        <w:jc w:val="center"/>
      </w:pPr>
      <w:r>
        <w:rPr>
          <w:color w:val="auto"/>
        </w:rPr>
        <w:lastRenderedPageBreak/>
        <w:t>Приложение 2</w:t>
      </w:r>
    </w:p>
    <w:p w:rsidR="00156619" w:rsidRDefault="00156619" w:rsidP="0032749F">
      <w:pPr>
        <w:pStyle w:val="af3"/>
        <w:ind w:left="3969"/>
        <w:jc w:val="center"/>
      </w:pPr>
      <w:r>
        <w:rPr>
          <w:color w:val="auto"/>
        </w:rPr>
        <w:t>к муниципальной программе</w:t>
      </w:r>
    </w:p>
    <w:p w:rsidR="00156619" w:rsidRDefault="00156619" w:rsidP="0032749F">
      <w:pPr>
        <w:pStyle w:val="af3"/>
        <w:ind w:left="3969"/>
        <w:jc w:val="center"/>
      </w:pPr>
      <w:r>
        <w:rPr>
          <w:color w:val="auto"/>
        </w:rPr>
        <w:t>«Обеспечение населения Богородского муниципального  округа</w:t>
      </w:r>
    </w:p>
    <w:p w:rsidR="00156619" w:rsidRDefault="00156619" w:rsidP="0032749F">
      <w:pPr>
        <w:pStyle w:val="af3"/>
        <w:ind w:left="3969"/>
        <w:jc w:val="center"/>
      </w:pPr>
      <w:r>
        <w:rPr>
          <w:color w:val="auto"/>
        </w:rPr>
        <w:t>Нижегородской области качественными услугами</w:t>
      </w:r>
    </w:p>
    <w:p w:rsidR="00156619" w:rsidRDefault="00156619" w:rsidP="0032749F">
      <w:pPr>
        <w:pStyle w:val="af3"/>
        <w:ind w:left="3969"/>
        <w:jc w:val="center"/>
      </w:pPr>
      <w:r>
        <w:rPr>
          <w:color w:val="auto"/>
        </w:rPr>
        <w:t>в сфере жилищно-коммунального хозяйства»</w:t>
      </w:r>
    </w:p>
    <w:p w:rsidR="00156619" w:rsidRDefault="00156619">
      <w:pPr>
        <w:pStyle w:val="af3"/>
        <w:ind w:firstLine="720"/>
        <w:jc w:val="right"/>
        <w:rPr>
          <w:color w:val="auto"/>
        </w:rPr>
      </w:pPr>
    </w:p>
    <w:p w:rsidR="00156619" w:rsidRDefault="00156619">
      <w:pPr>
        <w:pStyle w:val="af3"/>
        <w:jc w:val="center"/>
      </w:pPr>
      <w:r>
        <w:rPr>
          <w:b/>
          <w:bCs/>
          <w:color w:val="auto"/>
        </w:rPr>
        <w:t>Сведения об индикаторах и непосредственных результатах  муниципальной Программы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p w:rsidR="00156619" w:rsidRDefault="00156619">
      <w:pPr>
        <w:pStyle w:val="af3"/>
        <w:jc w:val="right"/>
        <w:rPr>
          <w:color w:val="auto"/>
          <w:highlight w:val="yellow"/>
        </w:rPr>
      </w:pPr>
    </w:p>
    <w:tbl>
      <w:tblPr>
        <w:tblW w:w="9549" w:type="dxa"/>
        <w:tblInd w:w="28" w:type="dxa"/>
        <w:tblLayout w:type="fixed"/>
        <w:tblCellMar>
          <w:left w:w="28" w:type="dxa"/>
          <w:right w:w="28" w:type="dxa"/>
        </w:tblCellMar>
        <w:tblLook w:val="0000" w:firstRow="0" w:lastRow="0" w:firstColumn="0" w:lastColumn="0" w:noHBand="0" w:noVBand="0"/>
      </w:tblPr>
      <w:tblGrid>
        <w:gridCol w:w="709"/>
        <w:gridCol w:w="56"/>
        <w:gridCol w:w="2122"/>
        <w:gridCol w:w="815"/>
        <w:gridCol w:w="706"/>
        <w:gridCol w:w="706"/>
        <w:gridCol w:w="845"/>
        <w:gridCol w:w="846"/>
        <w:gridCol w:w="845"/>
        <w:gridCol w:w="573"/>
        <w:gridCol w:w="1326"/>
      </w:tblGrid>
      <w:tr w:rsidR="00156619" w:rsidTr="0032749F">
        <w:trPr>
          <w:trHeight w:val="23"/>
          <w:tblHeader/>
        </w:trPr>
        <w:tc>
          <w:tcPr>
            <w:tcW w:w="765" w:type="dxa"/>
            <w:gridSpan w:val="2"/>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 xml:space="preserve">№ п/п </w:t>
            </w:r>
          </w:p>
        </w:tc>
        <w:tc>
          <w:tcPr>
            <w:tcW w:w="2122" w:type="dxa"/>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 xml:space="preserve">Наименование индикатора/ непосредственного результата </w:t>
            </w:r>
          </w:p>
        </w:tc>
        <w:tc>
          <w:tcPr>
            <w:tcW w:w="815" w:type="dxa"/>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 xml:space="preserve">Ед. измерения </w:t>
            </w:r>
          </w:p>
        </w:tc>
        <w:tc>
          <w:tcPr>
            <w:tcW w:w="5847" w:type="dxa"/>
            <w:gridSpan w:val="7"/>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b/>
                <w:bCs/>
                <w:color w:val="auto"/>
                <w:sz w:val="22"/>
                <w:szCs w:val="22"/>
              </w:rPr>
              <w:t>Значение индикатора(непосредственного результата )</w:t>
            </w:r>
          </w:p>
        </w:tc>
      </w:tr>
      <w:tr w:rsidR="00156619" w:rsidTr="0032749F">
        <w:trPr>
          <w:trHeight w:val="23"/>
          <w:tblHeader/>
        </w:trPr>
        <w:tc>
          <w:tcPr>
            <w:tcW w:w="76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rPr>
                <w:b/>
                <w:bCs/>
                <w:color w:val="auto"/>
                <w:sz w:val="22"/>
                <w:szCs w:val="22"/>
              </w:rPr>
            </w:pPr>
          </w:p>
        </w:tc>
        <w:tc>
          <w:tcPr>
            <w:tcW w:w="2122" w:type="dxa"/>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rPr>
                <w:b/>
                <w:bCs/>
                <w:color w:val="auto"/>
                <w:sz w:val="22"/>
                <w:szCs w:val="22"/>
              </w:rPr>
            </w:pPr>
          </w:p>
        </w:tc>
        <w:tc>
          <w:tcPr>
            <w:tcW w:w="815" w:type="dxa"/>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rPr>
                <w:b/>
                <w:bCs/>
                <w:color w:val="auto"/>
                <w:sz w:val="22"/>
                <w:szCs w:val="22"/>
              </w:rPr>
            </w:pP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2021</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2022</w:t>
            </w: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2023</w:t>
            </w: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2024</w:t>
            </w: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 xml:space="preserve">2025 </w:t>
            </w:r>
          </w:p>
        </w:tc>
        <w:tc>
          <w:tcPr>
            <w:tcW w:w="573"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0"/>
                <w:szCs w:val="20"/>
              </w:rPr>
              <w:t>2026</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b/>
                <w:bCs/>
                <w:color w:val="auto"/>
                <w:sz w:val="20"/>
                <w:szCs w:val="20"/>
              </w:rPr>
              <w:t>2027</w:t>
            </w:r>
          </w:p>
        </w:tc>
      </w:tr>
      <w:tr w:rsidR="00156619" w:rsidTr="0032749F">
        <w:trPr>
          <w:trHeight w:val="23"/>
          <w:tblHeader/>
        </w:trPr>
        <w:tc>
          <w:tcPr>
            <w:tcW w:w="765" w:type="dxa"/>
            <w:gridSpan w:val="2"/>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 xml:space="preserve">1 </w:t>
            </w:r>
          </w:p>
        </w:tc>
        <w:tc>
          <w:tcPr>
            <w:tcW w:w="212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 xml:space="preserve">2 </w:t>
            </w:r>
          </w:p>
        </w:tc>
        <w:tc>
          <w:tcPr>
            <w:tcW w:w="815"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 xml:space="preserve">3 </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4</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5</w:t>
            </w: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6</w:t>
            </w: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7</w:t>
            </w: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8</w:t>
            </w:r>
          </w:p>
        </w:tc>
        <w:tc>
          <w:tcPr>
            <w:tcW w:w="573"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22"/>
                <w:szCs w:val="22"/>
              </w:rPr>
              <w:t>9</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b/>
                <w:bCs/>
                <w:color w:val="auto"/>
                <w:sz w:val="22"/>
                <w:szCs w:val="22"/>
              </w:rPr>
              <w:t>10</w:t>
            </w:r>
          </w:p>
        </w:tc>
      </w:tr>
      <w:tr w:rsidR="00156619" w:rsidTr="0032749F">
        <w:trPr>
          <w:trHeight w:val="23"/>
        </w:trPr>
        <w:tc>
          <w:tcPr>
            <w:tcW w:w="9549" w:type="dxa"/>
            <w:gridSpan w:val="11"/>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pPr>
            <w:r>
              <w:rPr>
                <w:color w:val="auto"/>
                <w:sz w:val="22"/>
                <w:szCs w:val="22"/>
              </w:rPr>
              <w:t>Подпрограмма 1 «Развитие коммунальной инфраструктуры  в Богородском муниципальном округе Нижегородской области»</w:t>
            </w:r>
          </w:p>
        </w:tc>
      </w:tr>
      <w:tr w:rsidR="00156619" w:rsidTr="0032749F">
        <w:trPr>
          <w:trHeight w:val="23"/>
        </w:trPr>
        <w:tc>
          <w:tcPr>
            <w:tcW w:w="9549" w:type="dxa"/>
            <w:gridSpan w:val="11"/>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color w:val="auto"/>
                <w:sz w:val="22"/>
                <w:szCs w:val="22"/>
              </w:rPr>
              <w:t>Индикаторы достижения целей и задач подпрограммы</w:t>
            </w:r>
          </w:p>
        </w:tc>
      </w:tr>
      <w:tr w:rsidR="00156619" w:rsidTr="0032749F">
        <w:trPr>
          <w:trHeight w:val="23"/>
        </w:trPr>
        <w:tc>
          <w:tcPr>
            <w:tcW w:w="765" w:type="dxa"/>
            <w:gridSpan w:val="2"/>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1</w:t>
            </w:r>
          </w:p>
        </w:tc>
        <w:tc>
          <w:tcPr>
            <w:tcW w:w="2122" w:type="dxa"/>
            <w:tcBorders>
              <w:top w:val="single" w:sz="4" w:space="0" w:color="000000"/>
              <w:left w:val="single" w:sz="4" w:space="0" w:color="000000"/>
              <w:bottom w:val="single" w:sz="4" w:space="0" w:color="000000"/>
            </w:tcBorders>
            <w:shd w:val="clear" w:color="auto" w:fill="auto"/>
          </w:tcPr>
          <w:p w:rsidR="00156619" w:rsidRPr="0032749F" w:rsidRDefault="00156619" w:rsidP="0032749F">
            <w:pPr>
              <w:pStyle w:val="af3"/>
              <w:ind w:firstLine="36"/>
              <w:jc w:val="both"/>
            </w:pPr>
            <w:r>
              <w:rPr>
                <w:color w:val="auto"/>
              </w:rPr>
              <w:t xml:space="preserve"> </w:t>
            </w:r>
            <w:r>
              <w:rPr>
                <w:color w:val="auto"/>
                <w:sz w:val="22"/>
                <w:szCs w:val="22"/>
              </w:rPr>
              <w:t>Доля неочищенных стоков в п. Инютино, за счет строительства локальных очистных сооружений, сократится  на 100%</w:t>
            </w:r>
          </w:p>
        </w:tc>
        <w:tc>
          <w:tcPr>
            <w:tcW w:w="81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100</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573"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2"/>
                <w:szCs w:val="22"/>
              </w:rPr>
            </w:pPr>
          </w:p>
        </w:tc>
      </w:tr>
      <w:tr w:rsidR="00156619" w:rsidTr="0032749F">
        <w:trPr>
          <w:trHeight w:val="23"/>
        </w:trPr>
        <w:tc>
          <w:tcPr>
            <w:tcW w:w="9549" w:type="dxa"/>
            <w:gridSpan w:val="11"/>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color w:val="auto"/>
                <w:sz w:val="22"/>
                <w:szCs w:val="22"/>
              </w:rPr>
              <w:t>Непосредственные результаты реализации подпрограммы</w:t>
            </w:r>
          </w:p>
        </w:tc>
      </w:tr>
      <w:tr w:rsidR="00156619" w:rsidTr="0032749F">
        <w:trPr>
          <w:trHeight w:val="23"/>
        </w:trPr>
        <w:tc>
          <w:tcPr>
            <w:tcW w:w="765" w:type="dxa"/>
            <w:gridSpan w:val="2"/>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212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ind w:firstLine="36"/>
              <w:jc w:val="both"/>
            </w:pPr>
            <w:r>
              <w:rPr>
                <w:color w:val="auto"/>
                <w:sz w:val="22"/>
                <w:szCs w:val="22"/>
              </w:rPr>
              <w:t>Локальные очистные сооружения в п. Инютино, производительностью 300 м куб. /</w:t>
            </w:r>
            <w:proofErr w:type="spellStart"/>
            <w:r>
              <w:rPr>
                <w:color w:val="auto"/>
                <w:sz w:val="22"/>
                <w:szCs w:val="22"/>
              </w:rPr>
              <w:t>сут</w:t>
            </w:r>
            <w:proofErr w:type="spellEnd"/>
            <w:r>
              <w:rPr>
                <w:color w:val="auto"/>
                <w:sz w:val="22"/>
                <w:szCs w:val="22"/>
              </w:rPr>
              <w:t>.</w:t>
            </w:r>
          </w:p>
        </w:tc>
        <w:tc>
          <w:tcPr>
            <w:tcW w:w="81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roofErr w:type="spellStart"/>
            <w:r>
              <w:rPr>
                <w:color w:val="auto"/>
                <w:sz w:val="22"/>
                <w:szCs w:val="22"/>
              </w:rPr>
              <w:t>ед</w:t>
            </w:r>
            <w:proofErr w:type="spellEnd"/>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1</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573"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2"/>
                <w:szCs w:val="22"/>
                <w:highlight w:val="yellow"/>
              </w:rPr>
            </w:pPr>
          </w:p>
        </w:tc>
      </w:tr>
      <w:tr w:rsidR="00156619" w:rsidTr="0032749F">
        <w:trPr>
          <w:trHeight w:val="23"/>
        </w:trPr>
        <w:tc>
          <w:tcPr>
            <w:tcW w:w="9549" w:type="dxa"/>
            <w:gridSpan w:val="11"/>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pPr>
            <w:r>
              <w:rPr>
                <w:color w:val="auto"/>
                <w:sz w:val="22"/>
                <w:szCs w:val="22"/>
              </w:rPr>
              <w:t>Подпрограмма 2 «Капитальный ремонт общего имущества  в многоквартирных домах»</w:t>
            </w:r>
          </w:p>
        </w:tc>
      </w:tr>
      <w:tr w:rsidR="00156619" w:rsidTr="0032749F">
        <w:trPr>
          <w:trHeight w:val="23"/>
        </w:trPr>
        <w:tc>
          <w:tcPr>
            <w:tcW w:w="9549" w:type="dxa"/>
            <w:gridSpan w:val="11"/>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color w:val="auto"/>
                <w:sz w:val="22"/>
                <w:szCs w:val="22"/>
              </w:rPr>
              <w:t>Индикаторы достижения целей и задач подпрограммы</w:t>
            </w:r>
          </w:p>
        </w:tc>
      </w:tr>
      <w:tr w:rsidR="00156619" w:rsidTr="0032749F">
        <w:trPr>
          <w:trHeight w:val="23"/>
        </w:trPr>
        <w:tc>
          <w:tcPr>
            <w:tcW w:w="765" w:type="dxa"/>
            <w:gridSpan w:val="2"/>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1</w:t>
            </w:r>
          </w:p>
        </w:tc>
        <w:tc>
          <w:tcPr>
            <w:tcW w:w="2122" w:type="dxa"/>
            <w:tcBorders>
              <w:top w:val="single" w:sz="4" w:space="0" w:color="000000"/>
              <w:left w:val="single" w:sz="4" w:space="0" w:color="000000"/>
              <w:bottom w:val="single" w:sz="4" w:space="0" w:color="000000"/>
            </w:tcBorders>
            <w:shd w:val="clear" w:color="auto" w:fill="auto"/>
          </w:tcPr>
          <w:p w:rsidR="00156619" w:rsidRDefault="00156619">
            <w:pPr>
              <w:pStyle w:val="af3"/>
              <w:ind w:firstLine="36"/>
              <w:jc w:val="both"/>
            </w:pPr>
            <w:r>
              <w:rPr>
                <w:color w:val="auto"/>
                <w:sz w:val="20"/>
                <w:szCs w:val="20"/>
              </w:rPr>
              <w:t>Площадь муниципальных жилых и нежилых помещений в МКД на территории Богородского муниципального округа включенных в региональную программу капитального ремонта.</w:t>
            </w:r>
          </w:p>
        </w:tc>
        <w:tc>
          <w:tcPr>
            <w:tcW w:w="815"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кв.м.</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30467</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30467</w:t>
            </w: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30467</w:t>
            </w: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573"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2"/>
                <w:szCs w:val="22"/>
              </w:rPr>
            </w:pPr>
          </w:p>
        </w:tc>
      </w:tr>
      <w:tr w:rsidR="00156619" w:rsidTr="0032749F">
        <w:trPr>
          <w:trHeight w:val="23"/>
        </w:trPr>
        <w:tc>
          <w:tcPr>
            <w:tcW w:w="765" w:type="dxa"/>
            <w:gridSpan w:val="2"/>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2</w:t>
            </w:r>
          </w:p>
        </w:tc>
        <w:tc>
          <w:tcPr>
            <w:tcW w:w="2122" w:type="dxa"/>
            <w:tcBorders>
              <w:top w:val="single" w:sz="4" w:space="0" w:color="000000"/>
              <w:left w:val="single" w:sz="4" w:space="0" w:color="000000"/>
              <w:bottom w:val="single" w:sz="4" w:space="0" w:color="000000"/>
            </w:tcBorders>
            <w:shd w:val="clear" w:color="auto" w:fill="auto"/>
          </w:tcPr>
          <w:p w:rsidR="00156619" w:rsidRDefault="00156619">
            <w:pPr>
              <w:pStyle w:val="af3"/>
              <w:ind w:firstLine="36"/>
              <w:jc w:val="both"/>
            </w:pPr>
            <w:r>
              <w:rPr>
                <w:color w:val="auto"/>
                <w:sz w:val="20"/>
                <w:szCs w:val="20"/>
              </w:rPr>
              <w:t>Количество МКД, с долей муниципальных жилых и нежилых помещений включенных в краткосрочный план  капитального ремонта</w:t>
            </w:r>
          </w:p>
        </w:tc>
        <w:tc>
          <w:tcPr>
            <w:tcW w:w="81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roofErr w:type="spellStart"/>
            <w:r>
              <w:rPr>
                <w:color w:val="auto"/>
                <w:sz w:val="22"/>
                <w:szCs w:val="22"/>
              </w:rPr>
              <w:t>шт</w:t>
            </w:r>
            <w:proofErr w:type="spellEnd"/>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5</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28</w:t>
            </w: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573"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2"/>
                <w:szCs w:val="22"/>
              </w:rPr>
            </w:pPr>
          </w:p>
        </w:tc>
      </w:tr>
      <w:tr w:rsidR="00156619" w:rsidTr="0032749F">
        <w:trPr>
          <w:trHeight w:val="23"/>
        </w:trPr>
        <w:tc>
          <w:tcPr>
            <w:tcW w:w="9549" w:type="dxa"/>
            <w:gridSpan w:val="11"/>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color w:val="auto"/>
                <w:sz w:val="22"/>
                <w:szCs w:val="22"/>
              </w:rPr>
              <w:t>Непосредственные результаты реализации подпрограммы</w:t>
            </w:r>
          </w:p>
        </w:tc>
      </w:tr>
      <w:tr w:rsidR="00156619" w:rsidTr="0032749F">
        <w:trPr>
          <w:trHeight w:val="23"/>
        </w:trPr>
        <w:tc>
          <w:tcPr>
            <w:tcW w:w="765" w:type="dxa"/>
            <w:gridSpan w:val="2"/>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1</w:t>
            </w:r>
          </w:p>
        </w:tc>
        <w:tc>
          <w:tcPr>
            <w:tcW w:w="2122" w:type="dxa"/>
            <w:tcBorders>
              <w:top w:val="single" w:sz="4" w:space="0" w:color="000000"/>
              <w:left w:val="single" w:sz="4" w:space="0" w:color="000000"/>
              <w:bottom w:val="single" w:sz="4" w:space="0" w:color="000000"/>
            </w:tcBorders>
            <w:shd w:val="clear" w:color="auto" w:fill="auto"/>
          </w:tcPr>
          <w:p w:rsidR="00156619" w:rsidRPr="0032749F" w:rsidRDefault="00156619" w:rsidP="0032749F">
            <w:pPr>
              <w:ind w:firstLine="36"/>
              <w:jc w:val="both"/>
            </w:pPr>
            <w:r>
              <w:rPr>
                <w:sz w:val="20"/>
                <w:szCs w:val="20"/>
              </w:rPr>
              <w:t xml:space="preserve">Количество </w:t>
            </w:r>
            <w:proofErr w:type="spellStart"/>
            <w:r>
              <w:rPr>
                <w:sz w:val="20"/>
                <w:szCs w:val="20"/>
              </w:rPr>
              <w:t>МКД,с</w:t>
            </w:r>
            <w:proofErr w:type="spellEnd"/>
            <w:r>
              <w:rPr>
                <w:sz w:val="20"/>
                <w:szCs w:val="20"/>
              </w:rPr>
              <w:t xml:space="preserve"> с долей муниципальных жилых и нежилых </w:t>
            </w:r>
            <w:proofErr w:type="spellStart"/>
            <w:r>
              <w:rPr>
                <w:sz w:val="20"/>
                <w:szCs w:val="20"/>
              </w:rPr>
              <w:t>п</w:t>
            </w:r>
            <w:r>
              <w:rPr>
                <w:sz w:val="20"/>
                <w:szCs w:val="20"/>
              </w:rPr>
              <w:t>о</w:t>
            </w:r>
            <w:r>
              <w:rPr>
                <w:sz w:val="20"/>
                <w:szCs w:val="20"/>
              </w:rPr>
              <w:t>мещений,в</w:t>
            </w:r>
            <w:proofErr w:type="spellEnd"/>
            <w:r>
              <w:rPr>
                <w:sz w:val="20"/>
                <w:szCs w:val="20"/>
              </w:rPr>
              <w:t xml:space="preserve"> которых выполнены виды работ капитального </w:t>
            </w:r>
            <w:proofErr w:type="spellStart"/>
            <w:r>
              <w:rPr>
                <w:sz w:val="20"/>
                <w:szCs w:val="20"/>
              </w:rPr>
              <w:t>характ</w:t>
            </w:r>
            <w:r>
              <w:rPr>
                <w:sz w:val="20"/>
                <w:szCs w:val="20"/>
              </w:rPr>
              <w:t>е</w:t>
            </w:r>
            <w:r>
              <w:rPr>
                <w:sz w:val="20"/>
                <w:szCs w:val="20"/>
              </w:rPr>
              <w:t>ра,в</w:t>
            </w:r>
            <w:proofErr w:type="spellEnd"/>
            <w:r>
              <w:rPr>
                <w:sz w:val="20"/>
                <w:szCs w:val="20"/>
              </w:rPr>
              <w:t xml:space="preserve"> </w:t>
            </w:r>
            <w:r>
              <w:rPr>
                <w:sz w:val="20"/>
                <w:szCs w:val="20"/>
              </w:rPr>
              <w:lastRenderedPageBreak/>
              <w:t>рамках кратк</w:t>
            </w:r>
            <w:r>
              <w:rPr>
                <w:sz w:val="20"/>
                <w:szCs w:val="20"/>
              </w:rPr>
              <w:t>о</w:t>
            </w:r>
            <w:r>
              <w:rPr>
                <w:sz w:val="20"/>
                <w:szCs w:val="20"/>
              </w:rPr>
              <w:t>срочного плана</w:t>
            </w:r>
          </w:p>
        </w:tc>
        <w:tc>
          <w:tcPr>
            <w:tcW w:w="815" w:type="dxa"/>
            <w:tcBorders>
              <w:top w:val="single" w:sz="4" w:space="0" w:color="000000"/>
              <w:left w:val="single" w:sz="4" w:space="0" w:color="000000"/>
              <w:bottom w:val="single" w:sz="4" w:space="0" w:color="000000"/>
            </w:tcBorders>
            <w:shd w:val="clear" w:color="auto" w:fill="auto"/>
          </w:tcPr>
          <w:p w:rsidR="00156619" w:rsidRDefault="00156619">
            <w:pPr>
              <w:pStyle w:val="af3"/>
              <w:ind w:hanging="12"/>
              <w:jc w:val="center"/>
            </w:pPr>
            <w:r>
              <w:rPr>
                <w:color w:val="auto"/>
                <w:sz w:val="20"/>
                <w:szCs w:val="20"/>
              </w:rPr>
              <w:lastRenderedPageBreak/>
              <w:t>шт.</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ind w:hanging="12"/>
              <w:jc w:val="center"/>
            </w:pPr>
            <w:r>
              <w:rPr>
                <w:color w:val="auto"/>
                <w:sz w:val="20"/>
                <w:szCs w:val="20"/>
              </w:rPr>
              <w:t>5</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ind w:hanging="12"/>
              <w:jc w:val="center"/>
            </w:pPr>
            <w:r>
              <w:rPr>
                <w:color w:val="auto"/>
                <w:sz w:val="20"/>
                <w:szCs w:val="20"/>
              </w:rPr>
              <w:t>28</w:t>
            </w: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ind w:hanging="12"/>
              <w:jc w:val="center"/>
              <w:rPr>
                <w:color w:val="auto"/>
                <w:sz w:val="20"/>
                <w:szCs w:val="20"/>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ind w:hanging="12"/>
              <w:jc w:val="center"/>
              <w:rPr>
                <w:color w:val="auto"/>
                <w:sz w:val="20"/>
                <w:szCs w:val="20"/>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ind w:hanging="12"/>
              <w:jc w:val="center"/>
              <w:rPr>
                <w:color w:val="auto"/>
                <w:sz w:val="20"/>
                <w:szCs w:val="20"/>
              </w:rPr>
            </w:pPr>
          </w:p>
        </w:tc>
        <w:tc>
          <w:tcPr>
            <w:tcW w:w="573"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ind w:hanging="12"/>
              <w:jc w:val="center"/>
              <w:rPr>
                <w:color w:val="auto"/>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ind w:hanging="12"/>
              <w:jc w:val="center"/>
              <w:rPr>
                <w:color w:val="auto"/>
                <w:sz w:val="20"/>
                <w:szCs w:val="20"/>
              </w:rPr>
            </w:pPr>
          </w:p>
        </w:tc>
      </w:tr>
      <w:tr w:rsidR="00156619" w:rsidTr="0032749F">
        <w:trPr>
          <w:trHeight w:val="23"/>
        </w:trPr>
        <w:tc>
          <w:tcPr>
            <w:tcW w:w="765" w:type="dxa"/>
            <w:gridSpan w:val="2"/>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2</w:t>
            </w:r>
          </w:p>
        </w:tc>
        <w:tc>
          <w:tcPr>
            <w:tcW w:w="2122" w:type="dxa"/>
            <w:tcBorders>
              <w:top w:val="single" w:sz="4" w:space="0" w:color="000000"/>
              <w:left w:val="single" w:sz="4" w:space="0" w:color="000000"/>
              <w:bottom w:val="single" w:sz="4" w:space="0" w:color="000000"/>
            </w:tcBorders>
            <w:shd w:val="clear" w:color="auto" w:fill="auto"/>
          </w:tcPr>
          <w:p w:rsidR="00156619" w:rsidRDefault="00156619">
            <w:pPr>
              <w:pStyle w:val="af3"/>
              <w:ind w:firstLine="36"/>
              <w:jc w:val="both"/>
            </w:pPr>
            <w:r>
              <w:rPr>
                <w:color w:val="auto"/>
                <w:sz w:val="20"/>
                <w:szCs w:val="20"/>
              </w:rPr>
              <w:t>Площадь муниципальных жилых и нежилых помещений в МКД,</w:t>
            </w:r>
            <w:r w:rsidR="0032749F">
              <w:rPr>
                <w:color w:val="auto"/>
                <w:sz w:val="20"/>
                <w:szCs w:val="20"/>
              </w:rPr>
              <w:t xml:space="preserve"> </w:t>
            </w:r>
            <w:r>
              <w:rPr>
                <w:color w:val="auto"/>
                <w:sz w:val="20"/>
                <w:szCs w:val="20"/>
              </w:rPr>
              <w:t>в которых выполнены виды работ капитального характера, в рамках краткосрочного плана.</w:t>
            </w:r>
          </w:p>
        </w:tc>
        <w:tc>
          <w:tcPr>
            <w:tcW w:w="815" w:type="dxa"/>
            <w:tcBorders>
              <w:top w:val="single" w:sz="4" w:space="0" w:color="000000"/>
              <w:left w:val="single" w:sz="4" w:space="0" w:color="000000"/>
              <w:bottom w:val="single" w:sz="4" w:space="0" w:color="000000"/>
            </w:tcBorders>
            <w:shd w:val="clear" w:color="auto" w:fill="auto"/>
          </w:tcPr>
          <w:p w:rsidR="00156619" w:rsidRDefault="00156619">
            <w:pPr>
              <w:pStyle w:val="af3"/>
              <w:ind w:hanging="12"/>
              <w:jc w:val="center"/>
            </w:pPr>
            <w:r>
              <w:rPr>
                <w:color w:val="auto"/>
                <w:sz w:val="20"/>
                <w:szCs w:val="20"/>
              </w:rPr>
              <w:t>тыс.</w:t>
            </w:r>
          </w:p>
          <w:p w:rsidR="00156619" w:rsidRDefault="00156619">
            <w:pPr>
              <w:pStyle w:val="af3"/>
              <w:ind w:hanging="12"/>
              <w:jc w:val="center"/>
            </w:pPr>
            <w:r>
              <w:rPr>
                <w:color w:val="auto"/>
                <w:sz w:val="20"/>
                <w:szCs w:val="20"/>
              </w:rPr>
              <w:t>кв.м.</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ind w:hanging="12"/>
              <w:jc w:val="center"/>
            </w:pPr>
            <w:r>
              <w:rPr>
                <w:color w:val="auto"/>
                <w:sz w:val="20"/>
                <w:szCs w:val="20"/>
              </w:rPr>
              <w:t>373,2</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ind w:hanging="12"/>
              <w:jc w:val="center"/>
            </w:pPr>
            <w:r>
              <w:rPr>
                <w:color w:val="auto"/>
                <w:sz w:val="20"/>
                <w:szCs w:val="20"/>
              </w:rPr>
              <w:t>2004,2</w:t>
            </w: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ind w:hanging="12"/>
              <w:jc w:val="center"/>
              <w:rPr>
                <w:color w:val="auto"/>
                <w:sz w:val="20"/>
                <w:szCs w:val="20"/>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ind w:hanging="12"/>
              <w:jc w:val="center"/>
              <w:rPr>
                <w:color w:val="auto"/>
                <w:sz w:val="20"/>
                <w:szCs w:val="20"/>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ind w:hanging="12"/>
              <w:jc w:val="center"/>
              <w:rPr>
                <w:color w:val="auto"/>
                <w:sz w:val="20"/>
                <w:szCs w:val="20"/>
              </w:rPr>
            </w:pPr>
          </w:p>
        </w:tc>
        <w:tc>
          <w:tcPr>
            <w:tcW w:w="573"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ind w:hanging="12"/>
              <w:jc w:val="center"/>
              <w:rPr>
                <w:color w:val="auto"/>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ind w:hanging="12"/>
              <w:jc w:val="center"/>
              <w:rPr>
                <w:color w:val="auto"/>
                <w:sz w:val="20"/>
                <w:szCs w:val="20"/>
              </w:rPr>
            </w:pPr>
          </w:p>
        </w:tc>
      </w:tr>
      <w:tr w:rsidR="00156619" w:rsidTr="0032749F">
        <w:trPr>
          <w:trHeight w:val="23"/>
        </w:trPr>
        <w:tc>
          <w:tcPr>
            <w:tcW w:w="9549" w:type="dxa"/>
            <w:gridSpan w:val="11"/>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ind w:hanging="12"/>
            </w:pPr>
            <w:r>
              <w:rPr>
                <w:color w:val="auto"/>
                <w:sz w:val="22"/>
                <w:szCs w:val="22"/>
              </w:rPr>
              <w:t>Подпрограмма 3 «Экология»</w:t>
            </w:r>
          </w:p>
        </w:tc>
      </w:tr>
      <w:tr w:rsidR="00156619" w:rsidTr="0032749F">
        <w:trPr>
          <w:trHeight w:val="329"/>
        </w:trPr>
        <w:tc>
          <w:tcPr>
            <w:tcW w:w="9549" w:type="dxa"/>
            <w:gridSpan w:val="11"/>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ind w:hanging="12"/>
              <w:jc w:val="center"/>
            </w:pPr>
            <w:r>
              <w:rPr>
                <w:color w:val="auto"/>
                <w:sz w:val="22"/>
                <w:szCs w:val="22"/>
              </w:rPr>
              <w:t>Индикаторы достижения целей и задач подпрограммы</w:t>
            </w:r>
          </w:p>
        </w:tc>
      </w:tr>
      <w:tr w:rsidR="00156619" w:rsidTr="0032749F">
        <w:trPr>
          <w:trHeight w:val="1590"/>
        </w:trPr>
        <w:tc>
          <w:tcPr>
            <w:tcW w:w="709"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 xml:space="preserve">1. </w:t>
            </w:r>
          </w:p>
        </w:tc>
        <w:tc>
          <w:tcPr>
            <w:tcW w:w="2178" w:type="dxa"/>
            <w:gridSpan w:val="2"/>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sz w:val="22"/>
                <w:szCs w:val="22"/>
              </w:rPr>
              <w:t>Увеличение производительности очистных сооружений, за счет развития централизованных сетей водоотведения.</w:t>
            </w:r>
          </w:p>
        </w:tc>
        <w:tc>
          <w:tcPr>
            <w:tcW w:w="815"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40</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573"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2"/>
                <w:szCs w:val="22"/>
                <w:highlight w:val="yellow"/>
              </w:rPr>
            </w:pPr>
          </w:p>
        </w:tc>
      </w:tr>
      <w:tr w:rsidR="00156619" w:rsidTr="0032749F">
        <w:trPr>
          <w:trHeight w:val="23"/>
        </w:trPr>
        <w:tc>
          <w:tcPr>
            <w:tcW w:w="9549" w:type="dxa"/>
            <w:gridSpan w:val="11"/>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ind w:hanging="12"/>
              <w:jc w:val="center"/>
            </w:pPr>
            <w:r>
              <w:rPr>
                <w:color w:val="auto"/>
                <w:sz w:val="22"/>
                <w:szCs w:val="22"/>
              </w:rPr>
              <w:t>Непосредственные результаты реализации подпрограммы</w:t>
            </w:r>
          </w:p>
        </w:tc>
      </w:tr>
      <w:tr w:rsidR="00156619" w:rsidTr="0032749F">
        <w:trPr>
          <w:trHeight w:val="23"/>
        </w:trPr>
        <w:tc>
          <w:tcPr>
            <w:tcW w:w="709"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2"/>
                <w:szCs w:val="22"/>
              </w:rPr>
              <w:t>1</w:t>
            </w:r>
          </w:p>
        </w:tc>
        <w:tc>
          <w:tcPr>
            <w:tcW w:w="2178" w:type="dxa"/>
            <w:gridSpan w:val="2"/>
            <w:tcBorders>
              <w:top w:val="single" w:sz="4" w:space="0" w:color="000000"/>
              <w:left w:val="single" w:sz="4" w:space="0" w:color="000000"/>
              <w:bottom w:val="single" w:sz="4" w:space="0" w:color="000000"/>
            </w:tcBorders>
            <w:shd w:val="clear" w:color="auto" w:fill="auto"/>
          </w:tcPr>
          <w:p w:rsidR="00156619" w:rsidRDefault="00156619">
            <w:pPr>
              <w:pStyle w:val="af3"/>
            </w:pPr>
            <w:r>
              <w:rPr>
                <w:color w:val="auto"/>
                <w:sz w:val="22"/>
                <w:szCs w:val="22"/>
              </w:rPr>
              <w:t>Производительность очистных сооружений Богородского муниципального округа</w:t>
            </w:r>
          </w:p>
        </w:tc>
        <w:tc>
          <w:tcPr>
            <w:tcW w:w="81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 xml:space="preserve">тыс. </w:t>
            </w:r>
            <w:proofErr w:type="spellStart"/>
            <w:r>
              <w:rPr>
                <w:color w:val="auto"/>
                <w:sz w:val="22"/>
                <w:szCs w:val="22"/>
              </w:rPr>
              <w:t>куб.м</w:t>
            </w:r>
            <w:proofErr w:type="spellEnd"/>
            <w:r>
              <w:rPr>
                <w:color w:val="auto"/>
                <w:sz w:val="22"/>
                <w:szCs w:val="22"/>
              </w:rPr>
              <w:t>/</w:t>
            </w:r>
            <w:proofErr w:type="spellStart"/>
            <w:r>
              <w:rPr>
                <w:color w:val="auto"/>
                <w:sz w:val="22"/>
                <w:szCs w:val="22"/>
              </w:rPr>
              <w:t>сут</w:t>
            </w:r>
            <w:proofErr w:type="spellEnd"/>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15</w:t>
            </w:r>
          </w:p>
        </w:tc>
        <w:tc>
          <w:tcPr>
            <w:tcW w:w="70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573"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2"/>
                <w:szCs w:val="22"/>
                <w:highlight w:val="yellow"/>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22"/>
                <w:szCs w:val="22"/>
                <w:highlight w:val="yellow"/>
              </w:rPr>
            </w:pPr>
          </w:p>
        </w:tc>
      </w:tr>
    </w:tbl>
    <w:p w:rsidR="00156619" w:rsidRDefault="00156619">
      <w:pPr>
        <w:pStyle w:val="af3"/>
        <w:jc w:val="center"/>
        <w:sectPr w:rsidR="00156619">
          <w:headerReference w:type="even" r:id="rId22"/>
          <w:headerReference w:type="default" r:id="rId23"/>
          <w:footerReference w:type="even" r:id="rId24"/>
          <w:footerReference w:type="default" r:id="rId25"/>
          <w:headerReference w:type="first" r:id="rId26"/>
          <w:footerReference w:type="first" r:id="rId27"/>
          <w:pgSz w:w="11906" w:h="16838"/>
          <w:pgMar w:top="1134" w:right="851" w:bottom="1134" w:left="1701" w:header="284" w:footer="284" w:gutter="0"/>
          <w:pgNumType w:start="1"/>
          <w:cols w:space="720"/>
          <w:titlePg/>
          <w:docGrid w:linePitch="360"/>
        </w:sectPr>
      </w:pPr>
      <w:r>
        <w:rPr>
          <w:color w:val="auto"/>
        </w:rPr>
        <w:t>______________________</w:t>
      </w:r>
    </w:p>
    <w:p w:rsidR="00156619" w:rsidRDefault="00156619" w:rsidP="0032749F">
      <w:pPr>
        <w:pStyle w:val="af3"/>
        <w:ind w:left="4111"/>
        <w:jc w:val="center"/>
      </w:pPr>
      <w:r>
        <w:rPr>
          <w:color w:val="auto"/>
        </w:rPr>
        <w:lastRenderedPageBreak/>
        <w:t>Приложение 3</w:t>
      </w:r>
    </w:p>
    <w:p w:rsidR="00156619" w:rsidRDefault="00156619" w:rsidP="0032749F">
      <w:pPr>
        <w:pStyle w:val="af3"/>
        <w:ind w:left="4111"/>
        <w:jc w:val="center"/>
      </w:pPr>
      <w:r>
        <w:rPr>
          <w:color w:val="auto"/>
        </w:rPr>
        <w:t>к муниципальной программе</w:t>
      </w:r>
    </w:p>
    <w:p w:rsidR="00156619" w:rsidRDefault="00156619" w:rsidP="0032749F">
      <w:pPr>
        <w:pStyle w:val="af3"/>
        <w:ind w:left="4111"/>
        <w:jc w:val="center"/>
      </w:pPr>
      <w:r>
        <w:rPr>
          <w:color w:val="auto"/>
        </w:rPr>
        <w:t>«Обеспечение населения Богородского муниципального  округа</w:t>
      </w:r>
    </w:p>
    <w:p w:rsidR="00156619" w:rsidRDefault="00156619" w:rsidP="0032749F">
      <w:pPr>
        <w:pStyle w:val="af3"/>
        <w:ind w:left="4111"/>
        <w:jc w:val="center"/>
      </w:pPr>
      <w:r>
        <w:rPr>
          <w:color w:val="auto"/>
        </w:rPr>
        <w:t>Нижегородской области качественными услугами</w:t>
      </w:r>
    </w:p>
    <w:p w:rsidR="00156619" w:rsidRDefault="00156619" w:rsidP="0032749F">
      <w:pPr>
        <w:pStyle w:val="af3"/>
        <w:ind w:left="4111"/>
        <w:jc w:val="center"/>
      </w:pPr>
      <w:r>
        <w:rPr>
          <w:color w:val="auto"/>
        </w:rPr>
        <w:t>в сфере жилищно-коммунального хозяйства»</w:t>
      </w:r>
    </w:p>
    <w:p w:rsidR="00156619" w:rsidRDefault="00156619">
      <w:pPr>
        <w:pStyle w:val="af3"/>
        <w:ind w:firstLine="720"/>
        <w:jc w:val="both"/>
        <w:rPr>
          <w:color w:val="auto"/>
        </w:rPr>
      </w:pPr>
    </w:p>
    <w:p w:rsidR="00156619" w:rsidRDefault="00156619">
      <w:pPr>
        <w:jc w:val="center"/>
      </w:pPr>
      <w:r>
        <w:rPr>
          <w:b/>
          <w:bCs/>
          <w:sz w:val="26"/>
          <w:szCs w:val="26"/>
        </w:rPr>
        <w:t>Ресурсное обеспечение реализации муниципальной Программы Богородского муниципального округа Нижегородской области «Обеспечение населения Б</w:t>
      </w:r>
      <w:r>
        <w:rPr>
          <w:b/>
          <w:bCs/>
          <w:sz w:val="26"/>
          <w:szCs w:val="26"/>
        </w:rPr>
        <w:t>о</w:t>
      </w:r>
      <w:r>
        <w:rPr>
          <w:b/>
          <w:bCs/>
          <w:sz w:val="26"/>
          <w:szCs w:val="26"/>
        </w:rPr>
        <w:t>городского муниципального  округа Нижегородской области качественными услугами в сфере жилищно-коммунального хозяйства»</w:t>
      </w:r>
    </w:p>
    <w:p w:rsidR="00156619" w:rsidRDefault="00156619">
      <w:pPr>
        <w:jc w:val="center"/>
        <w:rPr>
          <w:b/>
          <w:bCs/>
          <w:sz w:val="26"/>
          <w:szCs w:val="2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0"/>
        <w:gridCol w:w="850"/>
        <w:gridCol w:w="1477"/>
        <w:gridCol w:w="883"/>
        <w:gridCol w:w="774"/>
        <w:gridCol w:w="774"/>
        <w:gridCol w:w="774"/>
        <w:gridCol w:w="774"/>
        <w:gridCol w:w="774"/>
        <w:gridCol w:w="774"/>
        <w:gridCol w:w="899"/>
      </w:tblGrid>
      <w:tr w:rsidR="00156619">
        <w:trPr>
          <w:tblHeader/>
        </w:trPr>
        <w:tc>
          <w:tcPr>
            <w:tcW w:w="850" w:type="dxa"/>
            <w:vMerge w:val="restart"/>
            <w:tcBorders>
              <w:top w:val="single" w:sz="1" w:space="0" w:color="000000"/>
              <w:left w:val="single" w:sz="1" w:space="0" w:color="000000"/>
              <w:bottom w:val="single" w:sz="1" w:space="0" w:color="000000"/>
            </w:tcBorders>
            <w:shd w:val="clear" w:color="auto" w:fill="auto"/>
          </w:tcPr>
          <w:p w:rsidR="00156619" w:rsidRDefault="00156619">
            <w:pPr>
              <w:pStyle w:val="af0"/>
              <w:jc w:val="center"/>
            </w:pPr>
            <w:r>
              <w:rPr>
                <w:b/>
                <w:bCs/>
                <w:sz w:val="18"/>
                <w:szCs w:val="18"/>
              </w:rPr>
              <w:t>Статус</w:t>
            </w:r>
          </w:p>
        </w:tc>
        <w:tc>
          <w:tcPr>
            <w:tcW w:w="850" w:type="dxa"/>
            <w:vMerge w:val="restart"/>
            <w:tcBorders>
              <w:top w:val="single" w:sz="1" w:space="0" w:color="000000"/>
              <w:left w:val="single" w:sz="1" w:space="0" w:color="000000"/>
              <w:bottom w:val="single" w:sz="1" w:space="0" w:color="000000"/>
            </w:tcBorders>
            <w:shd w:val="clear" w:color="auto" w:fill="auto"/>
          </w:tcPr>
          <w:p w:rsidR="00156619" w:rsidRDefault="00156619">
            <w:pPr>
              <w:pStyle w:val="af0"/>
              <w:jc w:val="center"/>
            </w:pPr>
            <w:r>
              <w:rPr>
                <w:b/>
                <w:bCs/>
                <w:sz w:val="18"/>
                <w:szCs w:val="18"/>
              </w:rPr>
              <w:t>Подпр</w:t>
            </w:r>
            <w:r>
              <w:rPr>
                <w:b/>
                <w:bCs/>
                <w:sz w:val="18"/>
                <w:szCs w:val="18"/>
              </w:rPr>
              <w:t>о</w:t>
            </w:r>
            <w:r>
              <w:rPr>
                <w:b/>
                <w:bCs/>
                <w:sz w:val="18"/>
                <w:szCs w:val="18"/>
              </w:rPr>
              <w:t>грамма муниц</w:t>
            </w:r>
            <w:r>
              <w:rPr>
                <w:b/>
                <w:bCs/>
                <w:sz w:val="18"/>
                <w:szCs w:val="18"/>
              </w:rPr>
              <w:t>и</w:t>
            </w:r>
            <w:r>
              <w:rPr>
                <w:b/>
                <w:bCs/>
                <w:sz w:val="18"/>
                <w:szCs w:val="18"/>
              </w:rPr>
              <w:t>пальной пр</w:t>
            </w:r>
            <w:r>
              <w:rPr>
                <w:b/>
                <w:bCs/>
                <w:sz w:val="18"/>
                <w:szCs w:val="18"/>
              </w:rPr>
              <w:t>о</w:t>
            </w:r>
            <w:r>
              <w:rPr>
                <w:b/>
                <w:bCs/>
                <w:sz w:val="18"/>
                <w:szCs w:val="18"/>
              </w:rPr>
              <w:t>граммы</w:t>
            </w:r>
          </w:p>
        </w:tc>
        <w:tc>
          <w:tcPr>
            <w:tcW w:w="1477" w:type="dxa"/>
            <w:vMerge w:val="restart"/>
            <w:tcBorders>
              <w:top w:val="single" w:sz="1" w:space="0" w:color="000000"/>
              <w:left w:val="single" w:sz="1" w:space="0" w:color="000000"/>
              <w:bottom w:val="single" w:sz="1" w:space="0" w:color="000000"/>
            </w:tcBorders>
            <w:shd w:val="clear" w:color="auto" w:fill="auto"/>
          </w:tcPr>
          <w:p w:rsidR="00156619" w:rsidRDefault="00156619">
            <w:pPr>
              <w:pStyle w:val="af0"/>
              <w:jc w:val="center"/>
            </w:pPr>
            <w:r>
              <w:rPr>
                <w:b/>
                <w:bCs/>
                <w:sz w:val="18"/>
                <w:szCs w:val="18"/>
              </w:rPr>
              <w:t>Заказчик-координатор, соисполнители</w:t>
            </w:r>
          </w:p>
        </w:tc>
        <w:tc>
          <w:tcPr>
            <w:tcW w:w="6426" w:type="dxa"/>
            <w:gridSpan w:val="8"/>
            <w:tcBorders>
              <w:top w:val="single" w:sz="1" w:space="0" w:color="000000"/>
              <w:left w:val="single" w:sz="1" w:space="0" w:color="000000"/>
              <w:bottom w:val="single" w:sz="1" w:space="0" w:color="000000"/>
              <w:right w:val="single" w:sz="1" w:space="0" w:color="000000"/>
            </w:tcBorders>
            <w:shd w:val="clear" w:color="auto" w:fill="auto"/>
          </w:tcPr>
          <w:p w:rsidR="00156619" w:rsidRDefault="00156619">
            <w:pPr>
              <w:pStyle w:val="af0"/>
              <w:jc w:val="center"/>
            </w:pPr>
            <w:r>
              <w:rPr>
                <w:b/>
                <w:bCs/>
                <w:sz w:val="18"/>
                <w:szCs w:val="18"/>
              </w:rPr>
              <w:t>Расходы(тыс. Руб.)годы</w:t>
            </w:r>
          </w:p>
        </w:tc>
      </w:tr>
      <w:tr w:rsidR="00156619">
        <w:trPr>
          <w:tblHeader/>
        </w:trPr>
        <w:tc>
          <w:tcPr>
            <w:tcW w:w="850" w:type="dxa"/>
            <w:vMerge/>
            <w:tcBorders>
              <w:top w:val="single" w:sz="1" w:space="0" w:color="000000"/>
              <w:left w:val="single" w:sz="1" w:space="0" w:color="000000"/>
              <w:bottom w:val="single" w:sz="1" w:space="0" w:color="000000"/>
            </w:tcBorders>
            <w:shd w:val="clear" w:color="auto" w:fill="auto"/>
          </w:tcPr>
          <w:p w:rsidR="00156619" w:rsidRDefault="00156619">
            <w:pPr>
              <w:pStyle w:val="af0"/>
              <w:snapToGrid w:val="0"/>
              <w:jc w:val="center"/>
              <w:rPr>
                <w:b/>
                <w:bCs/>
                <w:sz w:val="18"/>
                <w:szCs w:val="18"/>
              </w:rPr>
            </w:pPr>
          </w:p>
        </w:tc>
        <w:tc>
          <w:tcPr>
            <w:tcW w:w="850" w:type="dxa"/>
            <w:vMerge/>
            <w:tcBorders>
              <w:top w:val="single" w:sz="1" w:space="0" w:color="000000"/>
              <w:left w:val="single" w:sz="1" w:space="0" w:color="000000"/>
              <w:bottom w:val="single" w:sz="1" w:space="0" w:color="000000"/>
            </w:tcBorders>
            <w:shd w:val="clear" w:color="auto" w:fill="auto"/>
          </w:tcPr>
          <w:p w:rsidR="00156619" w:rsidRDefault="00156619">
            <w:pPr>
              <w:pStyle w:val="af0"/>
              <w:snapToGrid w:val="0"/>
              <w:jc w:val="center"/>
              <w:rPr>
                <w:b/>
                <w:bCs/>
                <w:sz w:val="18"/>
                <w:szCs w:val="18"/>
              </w:rPr>
            </w:pPr>
          </w:p>
        </w:tc>
        <w:tc>
          <w:tcPr>
            <w:tcW w:w="1477" w:type="dxa"/>
            <w:vMerge/>
            <w:tcBorders>
              <w:top w:val="single" w:sz="1" w:space="0" w:color="000000"/>
              <w:left w:val="single" w:sz="1" w:space="0" w:color="000000"/>
              <w:bottom w:val="single" w:sz="1" w:space="0" w:color="000000"/>
            </w:tcBorders>
            <w:shd w:val="clear" w:color="auto" w:fill="auto"/>
          </w:tcPr>
          <w:p w:rsidR="00156619" w:rsidRDefault="00156619">
            <w:pPr>
              <w:pStyle w:val="af0"/>
              <w:snapToGrid w:val="0"/>
              <w:jc w:val="center"/>
              <w:rPr>
                <w:b/>
                <w:bCs/>
                <w:sz w:val="18"/>
                <w:szCs w:val="18"/>
              </w:rPr>
            </w:pPr>
          </w:p>
        </w:tc>
        <w:tc>
          <w:tcPr>
            <w:tcW w:w="883" w:type="dxa"/>
            <w:tcBorders>
              <w:left w:val="single" w:sz="1" w:space="0" w:color="000000"/>
              <w:bottom w:val="single" w:sz="1" w:space="0" w:color="000000"/>
            </w:tcBorders>
            <w:shd w:val="clear" w:color="auto" w:fill="auto"/>
          </w:tcPr>
          <w:p w:rsidR="00156619" w:rsidRDefault="00156619">
            <w:pPr>
              <w:pStyle w:val="af0"/>
              <w:jc w:val="center"/>
            </w:pPr>
            <w:r>
              <w:rPr>
                <w:b/>
                <w:bCs/>
                <w:sz w:val="18"/>
                <w:szCs w:val="18"/>
              </w:rPr>
              <w:t>2021</w:t>
            </w:r>
          </w:p>
        </w:tc>
        <w:tc>
          <w:tcPr>
            <w:tcW w:w="774" w:type="dxa"/>
            <w:tcBorders>
              <w:left w:val="single" w:sz="1" w:space="0" w:color="000000"/>
              <w:bottom w:val="single" w:sz="1" w:space="0" w:color="000000"/>
            </w:tcBorders>
            <w:shd w:val="clear" w:color="auto" w:fill="auto"/>
          </w:tcPr>
          <w:p w:rsidR="00156619" w:rsidRDefault="00156619">
            <w:pPr>
              <w:pStyle w:val="af0"/>
              <w:jc w:val="center"/>
            </w:pPr>
            <w:r>
              <w:rPr>
                <w:b/>
                <w:bCs/>
                <w:sz w:val="18"/>
                <w:szCs w:val="18"/>
              </w:rPr>
              <w:t>2022</w:t>
            </w:r>
          </w:p>
        </w:tc>
        <w:tc>
          <w:tcPr>
            <w:tcW w:w="774" w:type="dxa"/>
            <w:tcBorders>
              <w:left w:val="single" w:sz="1" w:space="0" w:color="000000"/>
              <w:bottom w:val="single" w:sz="1" w:space="0" w:color="000000"/>
            </w:tcBorders>
            <w:shd w:val="clear" w:color="auto" w:fill="auto"/>
          </w:tcPr>
          <w:p w:rsidR="00156619" w:rsidRDefault="00156619">
            <w:pPr>
              <w:pStyle w:val="af0"/>
              <w:jc w:val="center"/>
            </w:pPr>
            <w:r>
              <w:rPr>
                <w:b/>
                <w:bCs/>
                <w:sz w:val="18"/>
                <w:szCs w:val="18"/>
              </w:rPr>
              <w:t>2023</w:t>
            </w:r>
          </w:p>
        </w:tc>
        <w:tc>
          <w:tcPr>
            <w:tcW w:w="774" w:type="dxa"/>
            <w:tcBorders>
              <w:left w:val="single" w:sz="1" w:space="0" w:color="000000"/>
              <w:bottom w:val="single" w:sz="1" w:space="0" w:color="000000"/>
            </w:tcBorders>
            <w:shd w:val="clear" w:color="auto" w:fill="auto"/>
          </w:tcPr>
          <w:p w:rsidR="00156619" w:rsidRDefault="00156619">
            <w:pPr>
              <w:pStyle w:val="af0"/>
              <w:jc w:val="center"/>
            </w:pPr>
            <w:r>
              <w:rPr>
                <w:b/>
                <w:bCs/>
                <w:sz w:val="18"/>
                <w:szCs w:val="18"/>
              </w:rPr>
              <w:t>2024</w:t>
            </w:r>
          </w:p>
        </w:tc>
        <w:tc>
          <w:tcPr>
            <w:tcW w:w="774" w:type="dxa"/>
            <w:tcBorders>
              <w:left w:val="single" w:sz="1" w:space="0" w:color="000000"/>
              <w:bottom w:val="single" w:sz="1" w:space="0" w:color="000000"/>
            </w:tcBorders>
            <w:shd w:val="clear" w:color="auto" w:fill="auto"/>
          </w:tcPr>
          <w:p w:rsidR="00156619" w:rsidRDefault="00156619">
            <w:pPr>
              <w:pStyle w:val="af0"/>
              <w:jc w:val="center"/>
            </w:pPr>
            <w:r>
              <w:rPr>
                <w:b/>
                <w:bCs/>
                <w:sz w:val="18"/>
                <w:szCs w:val="18"/>
              </w:rPr>
              <w:t>2025</w:t>
            </w:r>
          </w:p>
        </w:tc>
        <w:tc>
          <w:tcPr>
            <w:tcW w:w="774" w:type="dxa"/>
            <w:tcBorders>
              <w:left w:val="single" w:sz="1" w:space="0" w:color="000000"/>
              <w:bottom w:val="single" w:sz="1" w:space="0" w:color="000000"/>
            </w:tcBorders>
            <w:shd w:val="clear" w:color="auto" w:fill="auto"/>
          </w:tcPr>
          <w:p w:rsidR="00156619" w:rsidRDefault="00156619">
            <w:pPr>
              <w:pStyle w:val="af0"/>
              <w:jc w:val="center"/>
            </w:pPr>
            <w:r>
              <w:rPr>
                <w:b/>
                <w:bCs/>
                <w:sz w:val="18"/>
                <w:szCs w:val="18"/>
              </w:rPr>
              <w:t>2026</w:t>
            </w:r>
          </w:p>
        </w:tc>
        <w:tc>
          <w:tcPr>
            <w:tcW w:w="774" w:type="dxa"/>
            <w:tcBorders>
              <w:left w:val="single" w:sz="1" w:space="0" w:color="000000"/>
              <w:bottom w:val="single" w:sz="1" w:space="0" w:color="000000"/>
            </w:tcBorders>
            <w:shd w:val="clear" w:color="auto" w:fill="auto"/>
          </w:tcPr>
          <w:p w:rsidR="00156619" w:rsidRDefault="00156619">
            <w:pPr>
              <w:pStyle w:val="af0"/>
              <w:jc w:val="center"/>
            </w:pPr>
            <w:r>
              <w:rPr>
                <w:b/>
                <w:bCs/>
                <w:sz w:val="18"/>
                <w:szCs w:val="18"/>
              </w:rPr>
              <w:t>2027</w:t>
            </w: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jc w:val="center"/>
            </w:pPr>
            <w:r>
              <w:rPr>
                <w:b/>
                <w:bCs/>
                <w:sz w:val="18"/>
                <w:szCs w:val="18"/>
              </w:rPr>
              <w:t>всего</w:t>
            </w:r>
          </w:p>
        </w:tc>
      </w:tr>
      <w:tr w:rsidR="00156619">
        <w:tc>
          <w:tcPr>
            <w:tcW w:w="1700" w:type="dxa"/>
            <w:gridSpan w:val="2"/>
            <w:vMerge w:val="restart"/>
            <w:tcBorders>
              <w:left w:val="single" w:sz="1" w:space="0" w:color="000000"/>
              <w:bottom w:val="single" w:sz="1" w:space="0" w:color="000000"/>
            </w:tcBorders>
            <w:shd w:val="clear" w:color="auto" w:fill="auto"/>
          </w:tcPr>
          <w:p w:rsidR="00156619" w:rsidRDefault="00156619">
            <w:pPr>
              <w:jc w:val="center"/>
            </w:pPr>
            <w:r>
              <w:rPr>
                <w:sz w:val="26"/>
                <w:szCs w:val="26"/>
              </w:rPr>
              <w:t>м</w:t>
            </w:r>
            <w:r>
              <w:rPr>
                <w:sz w:val="18"/>
                <w:szCs w:val="18"/>
              </w:rPr>
              <w:t>униципальная Программа Бог</w:t>
            </w:r>
            <w:r>
              <w:rPr>
                <w:sz w:val="18"/>
                <w:szCs w:val="18"/>
              </w:rPr>
              <w:t>о</w:t>
            </w:r>
            <w:r>
              <w:rPr>
                <w:sz w:val="18"/>
                <w:szCs w:val="18"/>
              </w:rPr>
              <w:t>родского муниц</w:t>
            </w:r>
            <w:r>
              <w:rPr>
                <w:sz w:val="18"/>
                <w:szCs w:val="18"/>
              </w:rPr>
              <w:t>и</w:t>
            </w:r>
            <w:r>
              <w:rPr>
                <w:sz w:val="18"/>
                <w:szCs w:val="18"/>
              </w:rPr>
              <w:t>пального округа Нижегородской области «Обеспеч</w:t>
            </w:r>
            <w:r>
              <w:rPr>
                <w:sz w:val="18"/>
                <w:szCs w:val="18"/>
              </w:rPr>
              <w:t>е</w:t>
            </w:r>
            <w:r>
              <w:rPr>
                <w:sz w:val="18"/>
                <w:szCs w:val="18"/>
              </w:rPr>
              <w:t>ние населения Б</w:t>
            </w:r>
            <w:r>
              <w:rPr>
                <w:sz w:val="18"/>
                <w:szCs w:val="18"/>
              </w:rPr>
              <w:t>о</w:t>
            </w:r>
            <w:r>
              <w:rPr>
                <w:sz w:val="18"/>
                <w:szCs w:val="18"/>
              </w:rPr>
              <w:t>городского муниц</w:t>
            </w:r>
            <w:r>
              <w:rPr>
                <w:sz w:val="18"/>
                <w:szCs w:val="18"/>
              </w:rPr>
              <w:t>и</w:t>
            </w:r>
            <w:r>
              <w:rPr>
                <w:sz w:val="18"/>
                <w:szCs w:val="18"/>
              </w:rPr>
              <w:t>пального  округа Нижегородской области качестве</w:t>
            </w:r>
            <w:r>
              <w:rPr>
                <w:sz w:val="18"/>
                <w:szCs w:val="18"/>
              </w:rPr>
              <w:t>н</w:t>
            </w:r>
            <w:r>
              <w:rPr>
                <w:sz w:val="18"/>
                <w:szCs w:val="18"/>
              </w:rPr>
              <w:t>ными услугами в сфере жилищно-коммунального хозяйства»</w:t>
            </w:r>
          </w:p>
        </w:tc>
        <w:tc>
          <w:tcPr>
            <w:tcW w:w="1477" w:type="dxa"/>
            <w:tcBorders>
              <w:left w:val="single" w:sz="1" w:space="0" w:color="000000"/>
              <w:bottom w:val="single" w:sz="1" w:space="0" w:color="000000"/>
            </w:tcBorders>
            <w:shd w:val="clear" w:color="auto" w:fill="auto"/>
          </w:tcPr>
          <w:p w:rsidR="00156619" w:rsidRDefault="00156619">
            <w:pPr>
              <w:pStyle w:val="af0"/>
              <w:jc w:val="center"/>
            </w:pPr>
            <w:r>
              <w:rPr>
                <w:sz w:val="16"/>
                <w:szCs w:val="16"/>
              </w:rPr>
              <w:t>Всего</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13285,71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8785,71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3017,71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pPr>
            <w:r>
              <w:rPr>
                <w:sz w:val="20"/>
                <w:szCs w:val="20"/>
              </w:rPr>
              <w:t>25089,13</w:t>
            </w:r>
          </w:p>
        </w:tc>
      </w:tr>
      <w:tr w:rsidR="00156619">
        <w:tc>
          <w:tcPr>
            <w:tcW w:w="1700" w:type="dxa"/>
            <w:gridSpan w:val="2"/>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1477" w:type="dxa"/>
            <w:tcBorders>
              <w:left w:val="single" w:sz="1" w:space="0" w:color="000000"/>
              <w:bottom w:val="single" w:sz="1" w:space="0" w:color="000000"/>
            </w:tcBorders>
            <w:shd w:val="clear" w:color="auto" w:fill="auto"/>
          </w:tcPr>
          <w:p w:rsidR="00156619" w:rsidRDefault="00156619">
            <w:pPr>
              <w:pStyle w:val="af0"/>
              <w:jc w:val="center"/>
            </w:pPr>
            <w:r>
              <w:rPr>
                <w:sz w:val="16"/>
                <w:szCs w:val="16"/>
              </w:rPr>
              <w:t>Заказчик-координатор</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rPr>
                <w:sz w:val="20"/>
                <w:szCs w:val="20"/>
              </w:rPr>
            </w:pPr>
          </w:p>
        </w:tc>
      </w:tr>
      <w:tr w:rsidR="00156619">
        <w:tc>
          <w:tcPr>
            <w:tcW w:w="1700" w:type="dxa"/>
            <w:gridSpan w:val="2"/>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1477" w:type="dxa"/>
            <w:tcBorders>
              <w:left w:val="single" w:sz="1" w:space="0" w:color="000000"/>
              <w:bottom w:val="single" w:sz="1" w:space="0" w:color="000000"/>
            </w:tcBorders>
            <w:shd w:val="clear" w:color="auto" w:fill="auto"/>
          </w:tcPr>
          <w:p w:rsidR="00156619" w:rsidRDefault="00156619">
            <w:pPr>
              <w:pStyle w:val="af3"/>
              <w:jc w:val="center"/>
            </w:pPr>
            <w:r>
              <w:rPr>
                <w:color w:val="auto"/>
                <w:sz w:val="16"/>
                <w:szCs w:val="16"/>
              </w:rPr>
              <w:t>Соисполнители</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13285,71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8785,71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3017,71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pPr>
            <w:r>
              <w:rPr>
                <w:sz w:val="20"/>
                <w:szCs w:val="20"/>
              </w:rPr>
              <w:t>25089,13</w:t>
            </w:r>
          </w:p>
        </w:tc>
      </w:tr>
      <w:tr w:rsidR="00156619">
        <w:tc>
          <w:tcPr>
            <w:tcW w:w="850" w:type="dxa"/>
            <w:vMerge w:val="restart"/>
            <w:tcBorders>
              <w:left w:val="single" w:sz="1" w:space="0" w:color="000000"/>
              <w:bottom w:val="single" w:sz="1" w:space="0" w:color="000000"/>
            </w:tcBorders>
            <w:shd w:val="clear" w:color="auto" w:fill="auto"/>
          </w:tcPr>
          <w:p w:rsidR="00156619" w:rsidRDefault="00156619">
            <w:pPr>
              <w:pStyle w:val="af0"/>
              <w:jc w:val="center"/>
            </w:pPr>
            <w:r>
              <w:rPr>
                <w:sz w:val="20"/>
                <w:szCs w:val="20"/>
              </w:rPr>
              <w:t>Подпр</w:t>
            </w:r>
            <w:r>
              <w:rPr>
                <w:sz w:val="20"/>
                <w:szCs w:val="20"/>
              </w:rPr>
              <w:t>о</w:t>
            </w:r>
            <w:r>
              <w:rPr>
                <w:sz w:val="20"/>
                <w:szCs w:val="20"/>
              </w:rPr>
              <w:t>грамма 1</w:t>
            </w:r>
          </w:p>
        </w:tc>
        <w:tc>
          <w:tcPr>
            <w:tcW w:w="850" w:type="dxa"/>
            <w:vMerge w:val="restart"/>
            <w:tcBorders>
              <w:left w:val="single" w:sz="1" w:space="0" w:color="000000"/>
              <w:bottom w:val="single" w:sz="1" w:space="0" w:color="000000"/>
            </w:tcBorders>
            <w:shd w:val="clear" w:color="auto" w:fill="auto"/>
          </w:tcPr>
          <w:p w:rsidR="00156619" w:rsidRPr="0032749F" w:rsidRDefault="00156619" w:rsidP="0032749F">
            <w:pPr>
              <w:pStyle w:val="af3"/>
              <w:jc w:val="center"/>
            </w:pPr>
            <w:r>
              <w:rPr>
                <w:color w:val="auto"/>
                <w:sz w:val="20"/>
                <w:szCs w:val="20"/>
              </w:rPr>
              <w:t>«Развитие коммунальной инфраструктуры  в Богородском муниципальном округе Нижегородск</w:t>
            </w:r>
            <w:r>
              <w:rPr>
                <w:color w:val="auto"/>
                <w:sz w:val="22"/>
                <w:szCs w:val="22"/>
              </w:rPr>
              <w:t>о</w:t>
            </w:r>
            <w:r>
              <w:rPr>
                <w:color w:val="auto"/>
                <w:sz w:val="20"/>
                <w:szCs w:val="20"/>
              </w:rPr>
              <w:t>й област</w:t>
            </w:r>
            <w:r w:rsidR="0032749F">
              <w:rPr>
                <w:color w:val="auto"/>
                <w:sz w:val="20"/>
                <w:szCs w:val="20"/>
              </w:rPr>
              <w:t>и»</w:t>
            </w:r>
          </w:p>
        </w:tc>
        <w:tc>
          <w:tcPr>
            <w:tcW w:w="1477" w:type="dxa"/>
            <w:tcBorders>
              <w:left w:val="single" w:sz="1" w:space="0" w:color="000000"/>
              <w:bottom w:val="single" w:sz="1" w:space="0" w:color="000000"/>
            </w:tcBorders>
            <w:shd w:val="clear" w:color="auto" w:fill="auto"/>
          </w:tcPr>
          <w:p w:rsidR="00156619" w:rsidRDefault="00156619">
            <w:pPr>
              <w:pStyle w:val="af0"/>
              <w:jc w:val="center"/>
            </w:pPr>
            <w:r>
              <w:rPr>
                <w:sz w:val="16"/>
                <w:szCs w:val="16"/>
              </w:rPr>
              <w:t>Всего</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4500,0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pPr>
            <w:r>
              <w:rPr>
                <w:sz w:val="20"/>
                <w:szCs w:val="20"/>
              </w:rPr>
              <w:t>4500,0</w:t>
            </w:r>
          </w:p>
        </w:tc>
      </w:tr>
      <w:tr w:rsidR="00156619">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1477" w:type="dxa"/>
            <w:tcBorders>
              <w:left w:val="single" w:sz="1" w:space="0" w:color="000000"/>
              <w:bottom w:val="single" w:sz="1" w:space="0" w:color="000000"/>
            </w:tcBorders>
            <w:shd w:val="clear" w:color="auto" w:fill="auto"/>
          </w:tcPr>
          <w:p w:rsidR="00156619" w:rsidRDefault="00156619">
            <w:pPr>
              <w:pStyle w:val="af0"/>
              <w:jc w:val="center"/>
            </w:pPr>
            <w:r>
              <w:rPr>
                <w:sz w:val="16"/>
                <w:szCs w:val="16"/>
              </w:rPr>
              <w:t>Заказчик-координатор</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rPr>
                <w:sz w:val="20"/>
                <w:szCs w:val="20"/>
              </w:rPr>
            </w:pPr>
          </w:p>
        </w:tc>
      </w:tr>
      <w:tr w:rsidR="00156619">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1477" w:type="dxa"/>
            <w:tcBorders>
              <w:left w:val="single" w:sz="1" w:space="0" w:color="000000"/>
              <w:bottom w:val="single" w:sz="1" w:space="0" w:color="000000"/>
            </w:tcBorders>
            <w:shd w:val="clear" w:color="auto" w:fill="auto"/>
          </w:tcPr>
          <w:p w:rsidR="00156619" w:rsidRDefault="00156619">
            <w:pPr>
              <w:pStyle w:val="af3"/>
              <w:jc w:val="center"/>
            </w:pPr>
            <w:r>
              <w:rPr>
                <w:color w:val="auto"/>
                <w:sz w:val="16"/>
                <w:szCs w:val="16"/>
              </w:rPr>
              <w:t>Соисполнители</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4500,0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pPr>
            <w:r>
              <w:rPr>
                <w:sz w:val="20"/>
                <w:szCs w:val="20"/>
              </w:rPr>
              <w:t>4500,0</w:t>
            </w:r>
          </w:p>
        </w:tc>
      </w:tr>
      <w:tr w:rsidR="00156619">
        <w:tc>
          <w:tcPr>
            <w:tcW w:w="850" w:type="dxa"/>
            <w:vMerge w:val="restart"/>
            <w:tcBorders>
              <w:left w:val="single" w:sz="1" w:space="0" w:color="000000"/>
              <w:bottom w:val="single" w:sz="1" w:space="0" w:color="000000"/>
            </w:tcBorders>
            <w:shd w:val="clear" w:color="auto" w:fill="auto"/>
          </w:tcPr>
          <w:p w:rsidR="00156619" w:rsidRDefault="00156619">
            <w:pPr>
              <w:pStyle w:val="af0"/>
              <w:jc w:val="center"/>
            </w:pPr>
            <w:r>
              <w:rPr>
                <w:sz w:val="20"/>
                <w:szCs w:val="20"/>
              </w:rPr>
              <w:t>Подпр</w:t>
            </w:r>
            <w:r>
              <w:rPr>
                <w:sz w:val="20"/>
                <w:szCs w:val="20"/>
              </w:rPr>
              <w:t>о</w:t>
            </w:r>
            <w:r>
              <w:rPr>
                <w:sz w:val="20"/>
                <w:szCs w:val="20"/>
              </w:rPr>
              <w:t>грамма 2</w:t>
            </w:r>
          </w:p>
        </w:tc>
        <w:tc>
          <w:tcPr>
            <w:tcW w:w="850" w:type="dxa"/>
            <w:vMerge w:val="restart"/>
            <w:tcBorders>
              <w:left w:val="single" w:sz="1" w:space="0" w:color="000000"/>
              <w:bottom w:val="single" w:sz="1" w:space="0" w:color="000000"/>
            </w:tcBorders>
            <w:shd w:val="clear" w:color="auto" w:fill="auto"/>
          </w:tcPr>
          <w:p w:rsidR="00156619" w:rsidRDefault="00156619">
            <w:pPr>
              <w:pStyle w:val="af3"/>
              <w:jc w:val="center"/>
            </w:pPr>
            <w:r>
              <w:rPr>
                <w:color w:val="auto"/>
                <w:sz w:val="20"/>
                <w:szCs w:val="20"/>
              </w:rPr>
              <w:t xml:space="preserve">«Капитальный ремонт общего имущества  в многоквартирных домах </w:t>
            </w:r>
          </w:p>
        </w:tc>
        <w:tc>
          <w:tcPr>
            <w:tcW w:w="1477" w:type="dxa"/>
            <w:tcBorders>
              <w:left w:val="single" w:sz="1" w:space="0" w:color="000000"/>
              <w:bottom w:val="single" w:sz="1" w:space="0" w:color="000000"/>
            </w:tcBorders>
            <w:shd w:val="clear" w:color="auto" w:fill="auto"/>
          </w:tcPr>
          <w:p w:rsidR="00156619" w:rsidRDefault="00156619">
            <w:pPr>
              <w:pStyle w:val="af0"/>
              <w:jc w:val="center"/>
            </w:pPr>
            <w:r>
              <w:rPr>
                <w:sz w:val="16"/>
                <w:szCs w:val="16"/>
              </w:rPr>
              <w:t>Всего</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2865,71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2865,71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2865,71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pPr>
            <w:r>
              <w:rPr>
                <w:sz w:val="20"/>
                <w:szCs w:val="20"/>
              </w:rPr>
              <w:t>8597,13</w:t>
            </w:r>
          </w:p>
        </w:tc>
      </w:tr>
      <w:tr w:rsidR="00156619">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1477" w:type="dxa"/>
            <w:tcBorders>
              <w:left w:val="single" w:sz="1" w:space="0" w:color="000000"/>
              <w:bottom w:val="single" w:sz="1" w:space="0" w:color="000000"/>
            </w:tcBorders>
            <w:shd w:val="clear" w:color="auto" w:fill="auto"/>
          </w:tcPr>
          <w:p w:rsidR="00156619" w:rsidRDefault="00156619">
            <w:pPr>
              <w:pStyle w:val="af0"/>
              <w:jc w:val="center"/>
            </w:pPr>
            <w:r>
              <w:rPr>
                <w:sz w:val="16"/>
                <w:szCs w:val="16"/>
              </w:rPr>
              <w:t>Заказчик-координатор</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rPr>
                <w:sz w:val="20"/>
                <w:szCs w:val="20"/>
              </w:rPr>
            </w:pPr>
          </w:p>
        </w:tc>
      </w:tr>
      <w:tr w:rsidR="00156619">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1477" w:type="dxa"/>
            <w:tcBorders>
              <w:left w:val="single" w:sz="1" w:space="0" w:color="000000"/>
              <w:bottom w:val="single" w:sz="1" w:space="0" w:color="000000"/>
            </w:tcBorders>
            <w:shd w:val="clear" w:color="auto" w:fill="auto"/>
          </w:tcPr>
          <w:p w:rsidR="00156619" w:rsidRDefault="00156619">
            <w:pPr>
              <w:pStyle w:val="af3"/>
              <w:jc w:val="center"/>
            </w:pPr>
            <w:r>
              <w:rPr>
                <w:color w:val="auto"/>
                <w:sz w:val="16"/>
                <w:szCs w:val="16"/>
              </w:rPr>
              <w:t>Соисполнители</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2865,71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2865,71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2865,71</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pPr>
            <w:r>
              <w:rPr>
                <w:sz w:val="20"/>
                <w:szCs w:val="20"/>
              </w:rPr>
              <w:t>8597,13</w:t>
            </w:r>
          </w:p>
        </w:tc>
      </w:tr>
      <w:tr w:rsidR="00156619">
        <w:tc>
          <w:tcPr>
            <w:tcW w:w="850" w:type="dxa"/>
            <w:vMerge w:val="restart"/>
            <w:tcBorders>
              <w:left w:val="single" w:sz="1" w:space="0" w:color="000000"/>
              <w:bottom w:val="single" w:sz="1" w:space="0" w:color="000000"/>
            </w:tcBorders>
            <w:shd w:val="clear" w:color="auto" w:fill="auto"/>
          </w:tcPr>
          <w:p w:rsidR="00156619" w:rsidRDefault="00156619">
            <w:pPr>
              <w:pStyle w:val="af0"/>
              <w:jc w:val="center"/>
            </w:pPr>
            <w:r>
              <w:rPr>
                <w:sz w:val="20"/>
                <w:szCs w:val="20"/>
              </w:rPr>
              <w:t>Подпр</w:t>
            </w:r>
            <w:r>
              <w:rPr>
                <w:sz w:val="20"/>
                <w:szCs w:val="20"/>
              </w:rPr>
              <w:t>о</w:t>
            </w:r>
            <w:r>
              <w:rPr>
                <w:sz w:val="20"/>
                <w:szCs w:val="20"/>
              </w:rPr>
              <w:t>грамма 3</w:t>
            </w:r>
          </w:p>
        </w:tc>
        <w:tc>
          <w:tcPr>
            <w:tcW w:w="850" w:type="dxa"/>
            <w:vMerge w:val="restart"/>
            <w:tcBorders>
              <w:left w:val="single" w:sz="1" w:space="0" w:color="000000"/>
              <w:bottom w:val="single" w:sz="1" w:space="0" w:color="000000"/>
            </w:tcBorders>
            <w:shd w:val="clear" w:color="auto" w:fill="auto"/>
          </w:tcPr>
          <w:p w:rsidR="00156619" w:rsidRDefault="00156619">
            <w:pPr>
              <w:pStyle w:val="af3"/>
              <w:snapToGrid w:val="0"/>
              <w:jc w:val="center"/>
            </w:pPr>
            <w:r>
              <w:rPr>
                <w:color w:val="auto"/>
                <w:sz w:val="20"/>
                <w:szCs w:val="20"/>
              </w:rPr>
              <w:t>«Эколог</w:t>
            </w:r>
            <w:r>
              <w:rPr>
                <w:color w:val="auto"/>
                <w:sz w:val="20"/>
                <w:szCs w:val="20"/>
              </w:rPr>
              <w:lastRenderedPageBreak/>
              <w:t>ия»</w:t>
            </w:r>
          </w:p>
        </w:tc>
        <w:tc>
          <w:tcPr>
            <w:tcW w:w="1477" w:type="dxa"/>
            <w:tcBorders>
              <w:left w:val="single" w:sz="1" w:space="0" w:color="000000"/>
              <w:bottom w:val="single" w:sz="1" w:space="0" w:color="000000"/>
            </w:tcBorders>
            <w:shd w:val="clear" w:color="auto" w:fill="auto"/>
          </w:tcPr>
          <w:p w:rsidR="00156619" w:rsidRDefault="00156619">
            <w:pPr>
              <w:pStyle w:val="af0"/>
              <w:jc w:val="center"/>
            </w:pPr>
            <w:r>
              <w:rPr>
                <w:sz w:val="16"/>
                <w:szCs w:val="16"/>
              </w:rPr>
              <w:lastRenderedPageBreak/>
              <w:t>Всего</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5920,00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5920,00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152,00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pPr>
            <w:r>
              <w:rPr>
                <w:sz w:val="20"/>
                <w:szCs w:val="20"/>
              </w:rPr>
              <w:t>11992,00</w:t>
            </w:r>
          </w:p>
        </w:tc>
      </w:tr>
      <w:tr w:rsidR="00156619">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1477" w:type="dxa"/>
            <w:tcBorders>
              <w:left w:val="single" w:sz="1" w:space="0" w:color="000000"/>
              <w:bottom w:val="single" w:sz="1" w:space="0" w:color="000000"/>
            </w:tcBorders>
            <w:shd w:val="clear" w:color="auto" w:fill="auto"/>
          </w:tcPr>
          <w:p w:rsidR="00156619" w:rsidRDefault="00156619">
            <w:pPr>
              <w:pStyle w:val="af0"/>
              <w:jc w:val="center"/>
            </w:pPr>
            <w:r>
              <w:rPr>
                <w:sz w:val="16"/>
                <w:szCs w:val="16"/>
              </w:rPr>
              <w:t>Заказчик-координатор</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rPr>
                <w:sz w:val="20"/>
                <w:szCs w:val="20"/>
              </w:rPr>
            </w:pPr>
          </w:p>
        </w:tc>
      </w:tr>
      <w:tr w:rsidR="00156619">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1477" w:type="dxa"/>
            <w:tcBorders>
              <w:left w:val="single" w:sz="1" w:space="0" w:color="000000"/>
              <w:bottom w:val="single" w:sz="1" w:space="0" w:color="000000"/>
            </w:tcBorders>
            <w:shd w:val="clear" w:color="auto" w:fill="auto"/>
          </w:tcPr>
          <w:p w:rsidR="00156619" w:rsidRDefault="00156619">
            <w:pPr>
              <w:pStyle w:val="af3"/>
              <w:jc w:val="center"/>
            </w:pPr>
            <w:r>
              <w:rPr>
                <w:color w:val="auto"/>
                <w:sz w:val="16"/>
                <w:szCs w:val="16"/>
              </w:rPr>
              <w:t>Соисполнители</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5920,00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5920,00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152,00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pPr>
            <w:r>
              <w:rPr>
                <w:sz w:val="20"/>
                <w:szCs w:val="20"/>
              </w:rPr>
              <w:t>11992,00</w:t>
            </w:r>
          </w:p>
        </w:tc>
      </w:tr>
      <w:tr w:rsidR="00156619">
        <w:tc>
          <w:tcPr>
            <w:tcW w:w="850" w:type="dxa"/>
            <w:vMerge w:val="restart"/>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Подпр</w:t>
            </w:r>
            <w:r>
              <w:rPr>
                <w:sz w:val="20"/>
                <w:szCs w:val="20"/>
              </w:rPr>
              <w:t>о</w:t>
            </w:r>
            <w:r>
              <w:rPr>
                <w:sz w:val="20"/>
                <w:szCs w:val="20"/>
              </w:rPr>
              <w:t>грамма 4</w:t>
            </w:r>
          </w:p>
        </w:tc>
        <w:tc>
          <w:tcPr>
            <w:tcW w:w="850" w:type="dxa"/>
            <w:vMerge w:val="restart"/>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«Обе</w:t>
            </w:r>
            <w:r>
              <w:rPr>
                <w:sz w:val="20"/>
                <w:szCs w:val="20"/>
              </w:rPr>
              <w:t>с</w:t>
            </w:r>
            <w:r>
              <w:rPr>
                <w:sz w:val="20"/>
                <w:szCs w:val="20"/>
              </w:rPr>
              <w:t>печение реал</w:t>
            </w:r>
            <w:r>
              <w:rPr>
                <w:sz w:val="20"/>
                <w:szCs w:val="20"/>
              </w:rPr>
              <w:t>и</w:t>
            </w:r>
            <w:r>
              <w:rPr>
                <w:sz w:val="20"/>
                <w:szCs w:val="20"/>
              </w:rPr>
              <w:t>зации мун</w:t>
            </w:r>
            <w:r>
              <w:rPr>
                <w:sz w:val="20"/>
                <w:szCs w:val="20"/>
              </w:rPr>
              <w:t>и</w:t>
            </w:r>
            <w:r>
              <w:rPr>
                <w:sz w:val="20"/>
                <w:szCs w:val="20"/>
              </w:rPr>
              <w:t>ципал</w:t>
            </w:r>
            <w:r>
              <w:rPr>
                <w:sz w:val="20"/>
                <w:szCs w:val="20"/>
              </w:rPr>
              <w:t>ь</w:t>
            </w:r>
            <w:r>
              <w:rPr>
                <w:sz w:val="20"/>
                <w:szCs w:val="20"/>
              </w:rPr>
              <w:t>ной пр</w:t>
            </w:r>
            <w:r>
              <w:rPr>
                <w:sz w:val="20"/>
                <w:szCs w:val="20"/>
              </w:rPr>
              <w:t>о</w:t>
            </w:r>
            <w:r>
              <w:rPr>
                <w:sz w:val="20"/>
                <w:szCs w:val="20"/>
              </w:rPr>
              <w:t>граммы</w:t>
            </w:r>
          </w:p>
        </w:tc>
        <w:tc>
          <w:tcPr>
            <w:tcW w:w="1477" w:type="dxa"/>
            <w:tcBorders>
              <w:left w:val="single" w:sz="1" w:space="0" w:color="000000"/>
              <w:bottom w:val="single" w:sz="1" w:space="0" w:color="000000"/>
            </w:tcBorders>
            <w:shd w:val="clear" w:color="auto" w:fill="auto"/>
          </w:tcPr>
          <w:p w:rsidR="00156619" w:rsidRDefault="00156619">
            <w:pPr>
              <w:pStyle w:val="af0"/>
              <w:jc w:val="center"/>
            </w:pPr>
            <w:r>
              <w:rPr>
                <w:sz w:val="16"/>
                <w:szCs w:val="16"/>
              </w:rPr>
              <w:t>Всего</w:t>
            </w: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pPr>
            <w:r>
              <w:rPr>
                <w:sz w:val="20"/>
                <w:szCs w:val="20"/>
              </w:rPr>
              <w:t>0</w:t>
            </w:r>
          </w:p>
        </w:tc>
      </w:tr>
      <w:tr w:rsidR="00156619">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850" w:type="dxa"/>
            <w:vMerge/>
            <w:tcBorders>
              <w:left w:val="single" w:sz="1" w:space="0" w:color="000000"/>
              <w:bottom w:val="single" w:sz="1" w:space="0" w:color="000000"/>
            </w:tcBorders>
            <w:shd w:val="clear" w:color="auto" w:fill="auto"/>
          </w:tcPr>
          <w:p w:rsidR="00156619" w:rsidRDefault="00156619">
            <w:pPr>
              <w:pStyle w:val="af0"/>
              <w:snapToGrid w:val="0"/>
              <w:jc w:val="center"/>
              <w:rPr>
                <w:sz w:val="20"/>
                <w:szCs w:val="20"/>
              </w:rPr>
            </w:pPr>
          </w:p>
        </w:tc>
        <w:tc>
          <w:tcPr>
            <w:tcW w:w="1477" w:type="dxa"/>
            <w:tcBorders>
              <w:left w:val="single" w:sz="1" w:space="0" w:color="000000"/>
              <w:bottom w:val="single" w:sz="1" w:space="0" w:color="000000"/>
            </w:tcBorders>
            <w:shd w:val="clear" w:color="auto" w:fill="auto"/>
          </w:tcPr>
          <w:p w:rsidR="00156619" w:rsidRDefault="00156619">
            <w:pPr>
              <w:pStyle w:val="af0"/>
              <w:jc w:val="center"/>
            </w:pPr>
            <w:r>
              <w:rPr>
                <w:sz w:val="16"/>
                <w:szCs w:val="16"/>
              </w:rPr>
              <w:t>Заказчик-координатор</w:t>
            </w:r>
          </w:p>
          <w:p w:rsidR="00156619" w:rsidRDefault="00156619">
            <w:pPr>
              <w:pStyle w:val="af3"/>
              <w:jc w:val="center"/>
              <w:rPr>
                <w:color w:val="auto"/>
                <w:sz w:val="16"/>
                <w:szCs w:val="16"/>
              </w:rPr>
            </w:pPr>
          </w:p>
        </w:tc>
        <w:tc>
          <w:tcPr>
            <w:tcW w:w="883"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774" w:type="dxa"/>
            <w:tcBorders>
              <w:left w:val="single" w:sz="1" w:space="0" w:color="000000"/>
              <w:bottom w:val="single" w:sz="1" w:space="0" w:color="000000"/>
            </w:tcBorders>
            <w:shd w:val="clear" w:color="auto" w:fill="auto"/>
          </w:tcPr>
          <w:p w:rsidR="00156619" w:rsidRDefault="00156619">
            <w:pPr>
              <w:pStyle w:val="af0"/>
              <w:snapToGrid w:val="0"/>
              <w:jc w:val="center"/>
            </w:pPr>
            <w:r>
              <w:rPr>
                <w:sz w:val="20"/>
                <w:szCs w:val="20"/>
              </w:rPr>
              <w:t>0</w:t>
            </w:r>
          </w:p>
        </w:tc>
        <w:tc>
          <w:tcPr>
            <w:tcW w:w="899" w:type="dxa"/>
            <w:tcBorders>
              <w:left w:val="single" w:sz="1" w:space="0" w:color="000000"/>
              <w:bottom w:val="single" w:sz="1" w:space="0" w:color="000000"/>
              <w:right w:val="single" w:sz="1" w:space="0" w:color="000000"/>
            </w:tcBorders>
            <w:shd w:val="clear" w:color="auto" w:fill="auto"/>
          </w:tcPr>
          <w:p w:rsidR="00156619" w:rsidRDefault="00156619">
            <w:pPr>
              <w:pStyle w:val="af0"/>
              <w:snapToGrid w:val="0"/>
              <w:jc w:val="center"/>
            </w:pPr>
            <w:r>
              <w:rPr>
                <w:sz w:val="20"/>
                <w:szCs w:val="20"/>
              </w:rPr>
              <w:t>0</w:t>
            </w:r>
          </w:p>
        </w:tc>
      </w:tr>
    </w:tbl>
    <w:p w:rsidR="00156619" w:rsidRDefault="00156619">
      <w:pPr>
        <w:sectPr w:rsidR="00156619">
          <w:headerReference w:type="even" r:id="rId28"/>
          <w:headerReference w:type="default" r:id="rId29"/>
          <w:footerReference w:type="even" r:id="rId30"/>
          <w:footerReference w:type="default" r:id="rId31"/>
          <w:headerReference w:type="first" r:id="rId32"/>
          <w:footerReference w:type="first" r:id="rId33"/>
          <w:pgSz w:w="11906" w:h="16838"/>
          <w:pgMar w:top="1134" w:right="851" w:bottom="1134" w:left="1701" w:header="284" w:footer="284" w:gutter="0"/>
          <w:pgNumType w:start="1"/>
          <w:cols w:space="720"/>
          <w:titlePg/>
          <w:docGrid w:linePitch="360"/>
        </w:sectPr>
      </w:pPr>
    </w:p>
    <w:p w:rsidR="00156619" w:rsidRDefault="00156619" w:rsidP="0032749F">
      <w:pPr>
        <w:pStyle w:val="af3"/>
        <w:ind w:left="3969"/>
        <w:jc w:val="center"/>
      </w:pPr>
      <w:r>
        <w:rPr>
          <w:color w:val="auto"/>
        </w:rPr>
        <w:lastRenderedPageBreak/>
        <w:t>Приложение 4</w:t>
      </w:r>
    </w:p>
    <w:p w:rsidR="00156619" w:rsidRDefault="00156619" w:rsidP="0032749F">
      <w:pPr>
        <w:pStyle w:val="af3"/>
        <w:ind w:left="3969"/>
        <w:jc w:val="center"/>
      </w:pPr>
      <w:r>
        <w:rPr>
          <w:color w:val="auto"/>
        </w:rPr>
        <w:t>к муниципальной программе</w:t>
      </w:r>
    </w:p>
    <w:p w:rsidR="00156619" w:rsidRDefault="00156619" w:rsidP="0032749F">
      <w:pPr>
        <w:pStyle w:val="af3"/>
        <w:ind w:left="3969"/>
        <w:jc w:val="center"/>
      </w:pPr>
      <w:r>
        <w:rPr>
          <w:color w:val="auto"/>
        </w:rPr>
        <w:t>«Обеспечение населения Богородского муниципального  округа</w:t>
      </w:r>
    </w:p>
    <w:p w:rsidR="00156619" w:rsidRDefault="00156619" w:rsidP="0032749F">
      <w:pPr>
        <w:pStyle w:val="af3"/>
        <w:ind w:left="3969"/>
        <w:jc w:val="center"/>
      </w:pPr>
      <w:r>
        <w:rPr>
          <w:color w:val="auto"/>
        </w:rPr>
        <w:t>Нижегородской области качественными услугами</w:t>
      </w:r>
    </w:p>
    <w:p w:rsidR="00156619" w:rsidRDefault="00156619" w:rsidP="0032749F">
      <w:pPr>
        <w:pStyle w:val="af3"/>
        <w:ind w:left="3969"/>
        <w:jc w:val="center"/>
      </w:pPr>
      <w:r>
        <w:rPr>
          <w:color w:val="auto"/>
        </w:rPr>
        <w:t>в сфере жилищно-коммунального хозяйства».</w:t>
      </w:r>
    </w:p>
    <w:p w:rsidR="00156619" w:rsidRDefault="00156619">
      <w:pPr>
        <w:pStyle w:val="af3"/>
        <w:ind w:firstLine="720"/>
        <w:jc w:val="right"/>
        <w:rPr>
          <w:color w:val="auto"/>
        </w:rPr>
      </w:pPr>
    </w:p>
    <w:p w:rsidR="00156619" w:rsidRDefault="00156619">
      <w:pPr>
        <w:pStyle w:val="af3"/>
        <w:ind w:firstLine="720"/>
        <w:jc w:val="center"/>
      </w:pPr>
      <w:r>
        <w:rPr>
          <w:b/>
          <w:bCs/>
          <w:color w:val="auto"/>
        </w:rPr>
        <w:t xml:space="preserve">Прогнозная оценка на реализацию муниципальной программы «Обеспечение населения Богородского муниципального  округа </w:t>
      </w:r>
    </w:p>
    <w:p w:rsidR="00156619" w:rsidRDefault="00156619">
      <w:pPr>
        <w:pStyle w:val="af3"/>
        <w:ind w:firstLine="720"/>
        <w:jc w:val="center"/>
      </w:pPr>
      <w:r>
        <w:rPr>
          <w:b/>
          <w:bCs/>
          <w:color w:val="auto"/>
        </w:rPr>
        <w:t xml:space="preserve">Нижегородской области качественными услугами </w:t>
      </w:r>
    </w:p>
    <w:p w:rsidR="00156619" w:rsidRDefault="00156619">
      <w:pPr>
        <w:pStyle w:val="af3"/>
        <w:ind w:firstLine="720"/>
        <w:jc w:val="center"/>
      </w:pPr>
      <w:r>
        <w:rPr>
          <w:b/>
          <w:bCs/>
          <w:color w:val="auto"/>
        </w:rPr>
        <w:t>в сфере жилищно-коммунального хозяйства»</w:t>
      </w:r>
    </w:p>
    <w:p w:rsidR="00156619" w:rsidRDefault="00156619">
      <w:pPr>
        <w:pStyle w:val="af3"/>
        <w:ind w:firstLine="720"/>
        <w:jc w:val="center"/>
        <w:rPr>
          <w:color w:val="auto"/>
        </w:rPr>
      </w:pPr>
    </w:p>
    <w:tbl>
      <w:tblPr>
        <w:tblW w:w="0" w:type="auto"/>
        <w:tblInd w:w="-134" w:type="dxa"/>
        <w:tblLayout w:type="fixed"/>
        <w:tblCellMar>
          <w:left w:w="28" w:type="dxa"/>
          <w:right w:w="28" w:type="dxa"/>
        </w:tblCellMar>
        <w:tblLook w:val="0000" w:firstRow="0" w:lastRow="0" w:firstColumn="0" w:lastColumn="0" w:noHBand="0" w:noVBand="0"/>
      </w:tblPr>
      <w:tblGrid>
        <w:gridCol w:w="845"/>
        <w:gridCol w:w="280"/>
        <w:gridCol w:w="1125"/>
        <w:gridCol w:w="1732"/>
        <w:gridCol w:w="832"/>
        <w:gridCol w:w="872"/>
        <w:gridCol w:w="900"/>
        <w:gridCol w:w="859"/>
        <w:gridCol w:w="846"/>
        <w:gridCol w:w="695"/>
        <w:gridCol w:w="809"/>
      </w:tblGrid>
      <w:tr w:rsidR="00156619">
        <w:trPr>
          <w:tblHeader/>
        </w:trPr>
        <w:tc>
          <w:tcPr>
            <w:tcW w:w="845" w:type="dxa"/>
            <w:vMerge w:val="restart"/>
            <w:tcBorders>
              <w:top w:val="single" w:sz="4" w:space="0" w:color="000000"/>
              <w:left w:val="single" w:sz="4" w:space="0" w:color="000000"/>
              <w:bottom w:val="single" w:sz="4" w:space="0" w:color="000000"/>
            </w:tcBorders>
            <w:shd w:val="clear" w:color="auto" w:fill="auto"/>
          </w:tcPr>
          <w:p w:rsidR="00156619" w:rsidRDefault="00156619">
            <w:pPr>
              <w:snapToGrid w:val="0"/>
              <w:rPr>
                <w:b/>
                <w:bCs/>
                <w:sz w:val="18"/>
                <w:szCs w:val="18"/>
              </w:rPr>
            </w:pPr>
          </w:p>
          <w:p w:rsidR="00156619" w:rsidRDefault="00156619">
            <w:pPr>
              <w:pStyle w:val="af3"/>
              <w:jc w:val="center"/>
            </w:pPr>
            <w:r>
              <w:rPr>
                <w:b/>
                <w:bCs/>
                <w:color w:val="auto"/>
                <w:sz w:val="18"/>
                <w:szCs w:val="18"/>
              </w:rPr>
              <w:t xml:space="preserve">Статус </w:t>
            </w:r>
          </w:p>
        </w:tc>
        <w:tc>
          <w:tcPr>
            <w:tcW w:w="1405" w:type="dxa"/>
            <w:gridSpan w:val="2"/>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Подпрограмма муниципальной программы</w:t>
            </w:r>
          </w:p>
        </w:tc>
        <w:tc>
          <w:tcPr>
            <w:tcW w:w="1732" w:type="dxa"/>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 xml:space="preserve">Источники финансирования </w:t>
            </w:r>
          </w:p>
        </w:tc>
        <w:tc>
          <w:tcPr>
            <w:tcW w:w="5813" w:type="dxa"/>
            <w:gridSpan w:val="7"/>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b/>
                <w:bCs/>
                <w:color w:val="auto"/>
                <w:sz w:val="18"/>
                <w:szCs w:val="18"/>
              </w:rPr>
              <w:t xml:space="preserve">Оценка расходов (тыс. руб.), годы </w:t>
            </w:r>
          </w:p>
        </w:tc>
      </w:tr>
      <w:tr w:rsidR="00156619">
        <w:trPr>
          <w:tblHeader/>
        </w:trPr>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b/>
                <w:bCs/>
                <w:sz w:val="18"/>
                <w:szCs w:val="18"/>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b/>
                <w:bCs/>
                <w:color w:val="auto"/>
                <w:sz w:val="18"/>
                <w:szCs w:val="18"/>
              </w:rPr>
            </w:pPr>
          </w:p>
        </w:tc>
        <w:tc>
          <w:tcPr>
            <w:tcW w:w="1732" w:type="dxa"/>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rPr>
                <w:b/>
                <w:bCs/>
                <w:color w:val="auto"/>
                <w:sz w:val="18"/>
                <w:szCs w:val="18"/>
              </w:rPr>
            </w:pP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2021</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2022</w:t>
            </w: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2023</w:t>
            </w: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2024</w:t>
            </w: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 xml:space="preserve">2025 </w:t>
            </w: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2026</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b/>
                <w:bCs/>
                <w:color w:val="auto"/>
                <w:sz w:val="18"/>
                <w:szCs w:val="18"/>
              </w:rPr>
              <w:t>2027</w:t>
            </w:r>
          </w:p>
        </w:tc>
      </w:tr>
      <w:tr w:rsidR="00156619">
        <w:trPr>
          <w:tblHeader/>
        </w:trPr>
        <w:tc>
          <w:tcPr>
            <w:tcW w:w="845"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 xml:space="preserve">1 </w:t>
            </w:r>
          </w:p>
        </w:tc>
        <w:tc>
          <w:tcPr>
            <w:tcW w:w="1405" w:type="dxa"/>
            <w:gridSpan w:val="2"/>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2</w:t>
            </w: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 xml:space="preserve">3 </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 xml:space="preserve">4 </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 xml:space="preserve">5 </w:t>
            </w: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 xml:space="preserve">6 </w:t>
            </w: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 xml:space="preserve">7 </w:t>
            </w: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 xml:space="preserve">8 </w:t>
            </w: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b/>
                <w:bCs/>
                <w:color w:val="auto"/>
                <w:sz w:val="18"/>
                <w:szCs w:val="18"/>
              </w:rPr>
              <w:t xml:space="preserve">9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jc w:val="center"/>
            </w:pPr>
            <w:r>
              <w:rPr>
                <w:b/>
                <w:bCs/>
                <w:color w:val="auto"/>
                <w:sz w:val="18"/>
                <w:szCs w:val="18"/>
              </w:rPr>
              <w:t>10</w:t>
            </w:r>
          </w:p>
        </w:tc>
      </w:tr>
      <w:tr w:rsidR="00156619">
        <w:tc>
          <w:tcPr>
            <w:tcW w:w="2250" w:type="dxa"/>
            <w:gridSpan w:val="3"/>
            <w:vMerge w:val="restart"/>
            <w:tcBorders>
              <w:top w:val="single" w:sz="4" w:space="0" w:color="000000"/>
              <w:left w:val="single" w:sz="4" w:space="0" w:color="000000"/>
              <w:bottom w:val="single" w:sz="4" w:space="0" w:color="000000"/>
            </w:tcBorders>
            <w:shd w:val="clear" w:color="auto" w:fill="auto"/>
          </w:tcPr>
          <w:p w:rsidR="00156619" w:rsidRDefault="00156619">
            <w:pPr>
              <w:snapToGrid w:val="0"/>
              <w:rPr>
                <w:b/>
                <w:bCs/>
                <w:sz w:val="18"/>
                <w:szCs w:val="18"/>
              </w:rPr>
            </w:pPr>
          </w:p>
          <w:p w:rsidR="00156619" w:rsidRDefault="00156619">
            <w:pPr>
              <w:pStyle w:val="af3"/>
              <w:jc w:val="center"/>
            </w:pPr>
            <w:r>
              <w:rPr>
                <w:color w:val="auto"/>
                <w:sz w:val="20"/>
                <w:szCs w:val="20"/>
              </w:rPr>
              <w:t>Муниципальная программа</w:t>
            </w:r>
          </w:p>
          <w:p w:rsidR="00156619" w:rsidRDefault="00156619">
            <w:pPr>
              <w:pStyle w:val="af3"/>
              <w:jc w:val="center"/>
            </w:pPr>
            <w:r>
              <w:rPr>
                <w:bCs/>
                <w:color w:val="auto"/>
                <w:sz w:val="20"/>
                <w:szCs w:val="20"/>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747365,71</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742865,71</w:t>
            </w: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21865,71</w:t>
            </w: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p>
        </w:tc>
      </w:tr>
      <w:tr w:rsidR="00156619">
        <w:tc>
          <w:tcPr>
            <w:tcW w:w="2250" w:type="dxa"/>
            <w:gridSpan w:val="3"/>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местного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13285,71</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8785,71</w:t>
            </w: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3017,71</w:t>
            </w: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p>
        </w:tc>
      </w:tr>
      <w:tr w:rsidR="00156619">
        <w:tc>
          <w:tcPr>
            <w:tcW w:w="2250" w:type="dxa"/>
            <w:gridSpan w:val="3"/>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23680,0</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23680,0</w:t>
            </w: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608,0</w:t>
            </w: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710400,0</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710400,0</w:t>
            </w: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18240,0</w:t>
            </w: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прочие источники(средства предприятий, собственные средства населения,</w:t>
            </w:r>
          </w:p>
          <w:p w:rsidR="00156619" w:rsidRDefault="00156619">
            <w:pPr>
              <w:pStyle w:val="af3"/>
              <w:jc w:val="center"/>
            </w:pPr>
            <w:r>
              <w:rPr>
                <w:color w:val="auto"/>
                <w:sz w:val="20"/>
                <w:szCs w:val="20"/>
              </w:rPr>
              <w:t>средства внебюджетных фондов)</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val="restart"/>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p w:rsidR="00156619" w:rsidRDefault="00156619">
            <w:pPr>
              <w:pStyle w:val="af3"/>
              <w:jc w:val="center"/>
            </w:pPr>
            <w:r>
              <w:rPr>
                <w:color w:val="auto"/>
                <w:sz w:val="20"/>
                <w:szCs w:val="20"/>
              </w:rPr>
              <w:t>Подпрограмма 1</w:t>
            </w:r>
          </w:p>
          <w:p w:rsidR="00156619" w:rsidRDefault="00156619">
            <w:pPr>
              <w:pStyle w:val="af3"/>
              <w:jc w:val="center"/>
              <w:rPr>
                <w:color w:val="auto"/>
                <w:sz w:val="20"/>
                <w:szCs w:val="20"/>
              </w:rPr>
            </w:pPr>
          </w:p>
          <w:p w:rsidR="00156619" w:rsidRDefault="00156619">
            <w:pPr>
              <w:pStyle w:val="af3"/>
              <w:jc w:val="center"/>
              <w:rPr>
                <w:color w:val="auto"/>
                <w:sz w:val="20"/>
                <w:szCs w:val="20"/>
              </w:rPr>
            </w:pPr>
          </w:p>
          <w:p w:rsidR="00156619" w:rsidRDefault="00156619">
            <w:pPr>
              <w:pStyle w:val="af3"/>
              <w:jc w:val="center"/>
              <w:rPr>
                <w:color w:val="auto"/>
                <w:sz w:val="20"/>
                <w:szCs w:val="20"/>
              </w:rPr>
            </w:pPr>
          </w:p>
          <w:p w:rsidR="00156619" w:rsidRDefault="00156619">
            <w:pPr>
              <w:pStyle w:val="af3"/>
              <w:jc w:val="center"/>
              <w:rPr>
                <w:color w:val="auto"/>
                <w:sz w:val="20"/>
                <w:szCs w:val="20"/>
              </w:rPr>
            </w:pPr>
          </w:p>
          <w:p w:rsidR="00156619" w:rsidRDefault="00156619">
            <w:pPr>
              <w:pStyle w:val="af3"/>
              <w:jc w:val="center"/>
              <w:rPr>
                <w:color w:val="auto"/>
                <w:sz w:val="20"/>
                <w:szCs w:val="20"/>
              </w:rPr>
            </w:pPr>
          </w:p>
        </w:tc>
        <w:tc>
          <w:tcPr>
            <w:tcW w:w="1405" w:type="dxa"/>
            <w:gridSpan w:val="2"/>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«Развитие коммунальной инфраструктуры в Богородском муниципальном округе Нижегородск</w:t>
            </w:r>
            <w:r>
              <w:rPr>
                <w:color w:val="auto"/>
                <w:sz w:val="22"/>
                <w:szCs w:val="22"/>
              </w:rPr>
              <w:t>о</w:t>
            </w:r>
            <w:r>
              <w:rPr>
                <w:color w:val="auto"/>
                <w:sz w:val="20"/>
                <w:szCs w:val="20"/>
              </w:rPr>
              <w:t>й области»</w:t>
            </w:r>
          </w:p>
          <w:p w:rsidR="00156619" w:rsidRDefault="00156619">
            <w:pPr>
              <w:pStyle w:val="af3"/>
              <w:jc w:val="center"/>
              <w:rPr>
                <w:bCs/>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4500,0</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местного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4500,0</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прочие источн</w:t>
            </w:r>
            <w:r>
              <w:rPr>
                <w:sz w:val="20"/>
                <w:szCs w:val="20"/>
              </w:rPr>
              <w:t>и</w:t>
            </w:r>
            <w:r>
              <w:rPr>
                <w:sz w:val="20"/>
                <w:szCs w:val="20"/>
              </w:rPr>
              <w:t>ки(средства пре</w:t>
            </w:r>
            <w:r>
              <w:rPr>
                <w:sz w:val="20"/>
                <w:szCs w:val="20"/>
              </w:rPr>
              <w:t>д</w:t>
            </w:r>
            <w:r>
              <w:rPr>
                <w:sz w:val="20"/>
                <w:szCs w:val="20"/>
              </w:rPr>
              <w:t>приятий, собстве</w:t>
            </w:r>
            <w:r>
              <w:rPr>
                <w:sz w:val="20"/>
                <w:szCs w:val="20"/>
              </w:rPr>
              <w:t>н</w:t>
            </w:r>
            <w:r>
              <w:rPr>
                <w:sz w:val="20"/>
                <w:szCs w:val="20"/>
              </w:rPr>
              <w:t>ные средства нас</w:t>
            </w:r>
            <w:r>
              <w:rPr>
                <w:sz w:val="20"/>
                <w:szCs w:val="20"/>
              </w:rPr>
              <w:t>е</w:t>
            </w:r>
            <w:r>
              <w:rPr>
                <w:sz w:val="20"/>
                <w:szCs w:val="20"/>
              </w:rPr>
              <w:t>ления,</w:t>
            </w:r>
          </w:p>
          <w:p w:rsidR="00156619" w:rsidRDefault="00156619">
            <w:pPr>
              <w:pStyle w:val="af3"/>
              <w:jc w:val="center"/>
            </w:pPr>
            <w:r>
              <w:rPr>
                <w:color w:val="auto"/>
                <w:sz w:val="20"/>
                <w:szCs w:val="20"/>
              </w:rPr>
              <w:t>средства внебюджетных фондов)</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val="restart"/>
            <w:tcBorders>
              <w:top w:val="single" w:sz="4" w:space="0" w:color="000000"/>
              <w:left w:val="single" w:sz="4" w:space="0" w:color="000000"/>
              <w:bottom w:val="single" w:sz="4" w:space="0" w:color="000000"/>
            </w:tcBorders>
            <w:shd w:val="clear" w:color="auto" w:fill="auto"/>
          </w:tcPr>
          <w:p w:rsidR="00156619" w:rsidRDefault="00156619">
            <w:pPr>
              <w:snapToGrid w:val="0"/>
            </w:pPr>
            <w:r>
              <w:rPr>
                <w:sz w:val="19"/>
                <w:szCs w:val="19"/>
              </w:rPr>
              <w:t>Основное мер</w:t>
            </w:r>
            <w:r>
              <w:rPr>
                <w:sz w:val="19"/>
                <w:szCs w:val="19"/>
              </w:rPr>
              <w:t>о</w:t>
            </w:r>
            <w:r>
              <w:rPr>
                <w:sz w:val="19"/>
                <w:szCs w:val="19"/>
              </w:rPr>
              <w:t>приятие 1</w:t>
            </w:r>
          </w:p>
        </w:tc>
        <w:tc>
          <w:tcPr>
            <w:tcW w:w="1405" w:type="dxa"/>
            <w:gridSpan w:val="2"/>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«Строительство, капитальный ремонт, ремонт и реконструкция объектов водоснабжения</w:t>
            </w:r>
            <w:r>
              <w:rPr>
                <w:color w:val="auto"/>
                <w:sz w:val="20"/>
                <w:szCs w:val="20"/>
              </w:rPr>
              <w:lastRenderedPageBreak/>
              <w:t>»</w:t>
            </w: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lastRenderedPageBreak/>
              <w:t xml:space="preserve">Всего </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местного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w:t>
            </w:r>
            <w:r>
              <w:rPr>
                <w:color w:val="auto"/>
                <w:sz w:val="20"/>
                <w:szCs w:val="20"/>
              </w:rPr>
              <w:lastRenderedPageBreak/>
              <w:t>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прочие источн</w:t>
            </w:r>
            <w:r>
              <w:rPr>
                <w:sz w:val="20"/>
                <w:szCs w:val="20"/>
              </w:rPr>
              <w:t>и</w:t>
            </w:r>
            <w:r>
              <w:rPr>
                <w:sz w:val="20"/>
                <w:szCs w:val="20"/>
              </w:rPr>
              <w:t>ки(средства пре</w:t>
            </w:r>
            <w:r>
              <w:rPr>
                <w:sz w:val="20"/>
                <w:szCs w:val="20"/>
              </w:rPr>
              <w:t>д</w:t>
            </w:r>
            <w:r>
              <w:rPr>
                <w:sz w:val="20"/>
                <w:szCs w:val="20"/>
              </w:rPr>
              <w:t>приятий, собстве</w:t>
            </w:r>
            <w:r>
              <w:rPr>
                <w:sz w:val="20"/>
                <w:szCs w:val="20"/>
              </w:rPr>
              <w:t>н</w:t>
            </w:r>
            <w:r>
              <w:rPr>
                <w:sz w:val="20"/>
                <w:szCs w:val="20"/>
              </w:rPr>
              <w:t>ные средства нас</w:t>
            </w:r>
            <w:r>
              <w:rPr>
                <w:sz w:val="20"/>
                <w:szCs w:val="20"/>
              </w:rPr>
              <w:t>е</w:t>
            </w:r>
            <w:r>
              <w:rPr>
                <w:sz w:val="20"/>
                <w:szCs w:val="20"/>
              </w:rPr>
              <w:t>ления,</w:t>
            </w:r>
          </w:p>
          <w:p w:rsidR="00156619" w:rsidRDefault="00156619">
            <w:pPr>
              <w:pStyle w:val="af3"/>
              <w:jc w:val="center"/>
            </w:pPr>
            <w:r>
              <w:rPr>
                <w:color w:val="auto"/>
                <w:sz w:val="20"/>
                <w:szCs w:val="20"/>
              </w:rPr>
              <w:t>средства внебюджетных фондов)</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val="restart"/>
            <w:tcBorders>
              <w:top w:val="single" w:sz="4" w:space="0" w:color="000000"/>
              <w:left w:val="single" w:sz="4" w:space="0" w:color="000000"/>
              <w:bottom w:val="single" w:sz="4" w:space="0" w:color="000000"/>
            </w:tcBorders>
            <w:shd w:val="clear" w:color="auto" w:fill="auto"/>
          </w:tcPr>
          <w:p w:rsidR="00156619" w:rsidRDefault="00156619">
            <w:pPr>
              <w:snapToGrid w:val="0"/>
            </w:pPr>
            <w:r>
              <w:rPr>
                <w:sz w:val="19"/>
                <w:szCs w:val="19"/>
              </w:rPr>
              <w:t>Основное мер</w:t>
            </w:r>
            <w:r>
              <w:rPr>
                <w:sz w:val="19"/>
                <w:szCs w:val="19"/>
              </w:rPr>
              <w:t>о</w:t>
            </w:r>
            <w:r>
              <w:rPr>
                <w:sz w:val="19"/>
                <w:szCs w:val="19"/>
              </w:rPr>
              <w:t>приятие 2</w:t>
            </w:r>
          </w:p>
        </w:tc>
        <w:tc>
          <w:tcPr>
            <w:tcW w:w="1405" w:type="dxa"/>
            <w:gridSpan w:val="2"/>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«Строительство, капитальный ремонт, ремонт и реконструкция объектов водоотведения»</w:t>
            </w: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4500,0</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местного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4500,0</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прочие источн</w:t>
            </w:r>
            <w:r>
              <w:rPr>
                <w:sz w:val="20"/>
                <w:szCs w:val="20"/>
              </w:rPr>
              <w:t>и</w:t>
            </w:r>
            <w:r>
              <w:rPr>
                <w:sz w:val="20"/>
                <w:szCs w:val="20"/>
              </w:rPr>
              <w:t>ки(средства пре</w:t>
            </w:r>
            <w:r>
              <w:rPr>
                <w:sz w:val="20"/>
                <w:szCs w:val="20"/>
              </w:rPr>
              <w:t>д</w:t>
            </w:r>
            <w:r>
              <w:rPr>
                <w:sz w:val="20"/>
                <w:szCs w:val="20"/>
              </w:rPr>
              <w:t>приятий, собстве</w:t>
            </w:r>
            <w:r>
              <w:rPr>
                <w:sz w:val="20"/>
                <w:szCs w:val="20"/>
              </w:rPr>
              <w:t>н</w:t>
            </w:r>
            <w:r>
              <w:rPr>
                <w:sz w:val="20"/>
                <w:szCs w:val="20"/>
              </w:rPr>
              <w:t>ные средства нас</w:t>
            </w:r>
            <w:r>
              <w:rPr>
                <w:sz w:val="20"/>
                <w:szCs w:val="20"/>
              </w:rPr>
              <w:t>е</w:t>
            </w:r>
            <w:r>
              <w:rPr>
                <w:sz w:val="20"/>
                <w:szCs w:val="20"/>
              </w:rPr>
              <w:t>ления,</w:t>
            </w:r>
          </w:p>
          <w:p w:rsidR="00156619" w:rsidRDefault="00156619">
            <w:pPr>
              <w:pStyle w:val="af3"/>
              <w:jc w:val="center"/>
            </w:pPr>
            <w:r>
              <w:rPr>
                <w:color w:val="auto"/>
                <w:sz w:val="20"/>
                <w:szCs w:val="20"/>
              </w:rPr>
              <w:t>средства внебюджетных фондов)</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val="restart"/>
            <w:tcBorders>
              <w:top w:val="single" w:sz="4" w:space="0" w:color="000000"/>
              <w:left w:val="single" w:sz="4" w:space="0" w:color="000000"/>
              <w:bottom w:val="single" w:sz="4" w:space="0" w:color="000000"/>
            </w:tcBorders>
            <w:shd w:val="clear" w:color="auto" w:fill="auto"/>
          </w:tcPr>
          <w:p w:rsidR="00156619" w:rsidRDefault="00156619">
            <w:pPr>
              <w:snapToGrid w:val="0"/>
            </w:pPr>
            <w:r>
              <w:rPr>
                <w:sz w:val="19"/>
                <w:szCs w:val="19"/>
              </w:rPr>
              <w:t>Основное мер</w:t>
            </w:r>
            <w:r>
              <w:rPr>
                <w:sz w:val="19"/>
                <w:szCs w:val="19"/>
              </w:rPr>
              <w:t>о</w:t>
            </w:r>
            <w:r>
              <w:rPr>
                <w:sz w:val="19"/>
                <w:szCs w:val="19"/>
              </w:rPr>
              <w:t>приятие 3</w:t>
            </w:r>
          </w:p>
        </w:tc>
        <w:tc>
          <w:tcPr>
            <w:tcW w:w="1405" w:type="dxa"/>
            <w:gridSpan w:val="2"/>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both"/>
            </w:pPr>
            <w:r>
              <w:rPr>
                <w:color w:val="auto"/>
                <w:sz w:val="22"/>
                <w:szCs w:val="22"/>
              </w:rPr>
              <w:t>«Капитальный ремонт, реконструкция объектов теплоснабжения»</w:t>
            </w: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bCs/>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bCs/>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bCs/>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bCs/>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bCs/>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bCs/>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местного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bCs/>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bCs/>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bCs/>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bCs/>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bCs/>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bCs/>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прочие источн</w:t>
            </w:r>
            <w:r>
              <w:rPr>
                <w:sz w:val="20"/>
                <w:szCs w:val="20"/>
              </w:rPr>
              <w:t>и</w:t>
            </w:r>
            <w:r>
              <w:rPr>
                <w:sz w:val="20"/>
                <w:szCs w:val="20"/>
              </w:rPr>
              <w:t>ки(средства пре</w:t>
            </w:r>
            <w:r>
              <w:rPr>
                <w:sz w:val="20"/>
                <w:szCs w:val="20"/>
              </w:rPr>
              <w:t>д</w:t>
            </w:r>
            <w:r>
              <w:rPr>
                <w:sz w:val="20"/>
                <w:szCs w:val="20"/>
              </w:rPr>
              <w:t>приятий, собстве</w:t>
            </w:r>
            <w:r>
              <w:rPr>
                <w:sz w:val="20"/>
                <w:szCs w:val="20"/>
              </w:rPr>
              <w:t>н</w:t>
            </w:r>
            <w:r>
              <w:rPr>
                <w:sz w:val="20"/>
                <w:szCs w:val="20"/>
              </w:rPr>
              <w:t>ные средства нас</w:t>
            </w:r>
            <w:r>
              <w:rPr>
                <w:sz w:val="20"/>
                <w:szCs w:val="20"/>
              </w:rPr>
              <w:t>е</w:t>
            </w:r>
            <w:r>
              <w:rPr>
                <w:sz w:val="20"/>
                <w:szCs w:val="20"/>
              </w:rPr>
              <w:t>ления,</w:t>
            </w:r>
          </w:p>
          <w:p w:rsidR="00156619" w:rsidRDefault="00156619">
            <w:pPr>
              <w:pStyle w:val="af3"/>
              <w:jc w:val="center"/>
            </w:pPr>
            <w:r>
              <w:rPr>
                <w:color w:val="auto"/>
                <w:sz w:val="20"/>
                <w:szCs w:val="20"/>
              </w:rPr>
              <w:t>средства внебюджетных фондов)</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rPr>
          <w:trHeight w:val="851"/>
        </w:trPr>
        <w:tc>
          <w:tcPr>
            <w:tcW w:w="845" w:type="dxa"/>
            <w:vMerge w:val="restart"/>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p w:rsidR="00156619" w:rsidRDefault="00156619">
            <w:pPr>
              <w:pStyle w:val="af3"/>
              <w:snapToGrid w:val="0"/>
              <w:jc w:val="center"/>
            </w:pPr>
            <w:r>
              <w:rPr>
                <w:color w:val="auto"/>
                <w:sz w:val="20"/>
                <w:szCs w:val="20"/>
              </w:rPr>
              <w:t>Подпрограмма  2</w:t>
            </w:r>
          </w:p>
        </w:tc>
        <w:tc>
          <w:tcPr>
            <w:tcW w:w="1405" w:type="dxa"/>
            <w:gridSpan w:val="2"/>
            <w:vMerge w:val="restart"/>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«Капитальный ремонт общего имущества  в многоквартирных домах»</w:t>
            </w: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местного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left w:val="single" w:sz="4" w:space="0" w:color="000000"/>
              <w:bottom w:val="single" w:sz="4" w:space="0" w:color="000000"/>
            </w:tcBorders>
            <w:shd w:val="clear" w:color="auto" w:fill="auto"/>
          </w:tcPr>
          <w:p w:rsidR="00156619" w:rsidRDefault="00156619">
            <w:pPr>
              <w:jc w:val="center"/>
            </w:pPr>
            <w:r>
              <w:rPr>
                <w:sz w:val="20"/>
                <w:szCs w:val="20"/>
              </w:rPr>
              <w:t>прочие источн</w:t>
            </w:r>
            <w:r>
              <w:rPr>
                <w:sz w:val="20"/>
                <w:szCs w:val="20"/>
              </w:rPr>
              <w:t>и</w:t>
            </w:r>
            <w:r>
              <w:rPr>
                <w:sz w:val="20"/>
                <w:szCs w:val="20"/>
              </w:rPr>
              <w:t xml:space="preserve">ки(средства </w:t>
            </w:r>
            <w:r>
              <w:rPr>
                <w:sz w:val="20"/>
                <w:szCs w:val="20"/>
              </w:rPr>
              <w:lastRenderedPageBreak/>
              <w:t>пре</w:t>
            </w:r>
            <w:r>
              <w:rPr>
                <w:sz w:val="20"/>
                <w:szCs w:val="20"/>
              </w:rPr>
              <w:t>д</w:t>
            </w:r>
            <w:r>
              <w:rPr>
                <w:sz w:val="20"/>
                <w:szCs w:val="20"/>
              </w:rPr>
              <w:t>приятий, собстве</w:t>
            </w:r>
            <w:r>
              <w:rPr>
                <w:sz w:val="20"/>
                <w:szCs w:val="20"/>
              </w:rPr>
              <w:t>н</w:t>
            </w:r>
            <w:r>
              <w:rPr>
                <w:sz w:val="20"/>
                <w:szCs w:val="20"/>
              </w:rPr>
              <w:t>ные средства нас</w:t>
            </w:r>
            <w:r>
              <w:rPr>
                <w:sz w:val="20"/>
                <w:szCs w:val="20"/>
              </w:rPr>
              <w:t>е</w:t>
            </w:r>
            <w:r>
              <w:rPr>
                <w:sz w:val="20"/>
                <w:szCs w:val="20"/>
              </w:rPr>
              <w:t>ления,</w:t>
            </w:r>
          </w:p>
          <w:p w:rsidR="00156619" w:rsidRDefault="00156619">
            <w:pPr>
              <w:pStyle w:val="af3"/>
              <w:jc w:val="center"/>
            </w:pPr>
            <w:r>
              <w:rPr>
                <w:color w:val="auto"/>
                <w:sz w:val="20"/>
                <w:szCs w:val="20"/>
              </w:rPr>
              <w:t>средства внебюджетных фондов)</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val="restart"/>
            <w:tcBorders>
              <w:left w:val="single" w:sz="4" w:space="0" w:color="000000"/>
              <w:bottom w:val="single" w:sz="4" w:space="0" w:color="000000"/>
            </w:tcBorders>
            <w:shd w:val="clear" w:color="auto" w:fill="auto"/>
          </w:tcPr>
          <w:p w:rsidR="00156619" w:rsidRDefault="00156619">
            <w:pPr>
              <w:snapToGrid w:val="0"/>
            </w:pPr>
            <w:r>
              <w:rPr>
                <w:sz w:val="19"/>
                <w:szCs w:val="19"/>
              </w:rPr>
              <w:t>Основное мер</w:t>
            </w:r>
            <w:r>
              <w:rPr>
                <w:sz w:val="19"/>
                <w:szCs w:val="19"/>
              </w:rPr>
              <w:t>о</w:t>
            </w:r>
            <w:r>
              <w:rPr>
                <w:sz w:val="19"/>
                <w:szCs w:val="19"/>
              </w:rPr>
              <w:t>приятие 1</w:t>
            </w:r>
          </w:p>
        </w:tc>
        <w:tc>
          <w:tcPr>
            <w:tcW w:w="1405" w:type="dxa"/>
            <w:gridSpan w:val="2"/>
            <w:vMerge w:val="restart"/>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2"/>
                <w:szCs w:val="22"/>
              </w:rPr>
              <w:t>«Расходы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w:t>
            </w: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p>
        </w:tc>
      </w:tr>
      <w:tr w:rsidR="00156619">
        <w:tc>
          <w:tcPr>
            <w:tcW w:w="84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местного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2865,71</w:t>
            </w: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p>
        </w:tc>
      </w:tr>
      <w:tr w:rsidR="00156619">
        <w:tc>
          <w:tcPr>
            <w:tcW w:w="84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left w:val="single" w:sz="4" w:space="0" w:color="000000"/>
              <w:bottom w:val="single" w:sz="4" w:space="0" w:color="000000"/>
            </w:tcBorders>
            <w:shd w:val="clear" w:color="auto" w:fill="auto"/>
          </w:tcPr>
          <w:p w:rsidR="00156619" w:rsidRDefault="00156619">
            <w:pPr>
              <w:jc w:val="center"/>
            </w:pPr>
            <w:r>
              <w:rPr>
                <w:sz w:val="20"/>
                <w:szCs w:val="20"/>
              </w:rPr>
              <w:t>прочие источн</w:t>
            </w:r>
            <w:r>
              <w:rPr>
                <w:sz w:val="20"/>
                <w:szCs w:val="20"/>
              </w:rPr>
              <w:t>и</w:t>
            </w:r>
            <w:r>
              <w:rPr>
                <w:sz w:val="20"/>
                <w:szCs w:val="20"/>
              </w:rPr>
              <w:t>ки(средства пре</w:t>
            </w:r>
            <w:r>
              <w:rPr>
                <w:sz w:val="20"/>
                <w:szCs w:val="20"/>
              </w:rPr>
              <w:t>д</w:t>
            </w:r>
            <w:r>
              <w:rPr>
                <w:sz w:val="20"/>
                <w:szCs w:val="20"/>
              </w:rPr>
              <w:t>приятий, собстве</w:t>
            </w:r>
            <w:r>
              <w:rPr>
                <w:sz w:val="20"/>
                <w:szCs w:val="20"/>
              </w:rPr>
              <w:t>н</w:t>
            </w:r>
            <w:r>
              <w:rPr>
                <w:sz w:val="20"/>
                <w:szCs w:val="20"/>
              </w:rPr>
              <w:t>ные средства нас</w:t>
            </w:r>
            <w:r>
              <w:rPr>
                <w:sz w:val="20"/>
                <w:szCs w:val="20"/>
              </w:rPr>
              <w:t>е</w:t>
            </w:r>
            <w:r>
              <w:rPr>
                <w:sz w:val="20"/>
                <w:szCs w:val="20"/>
              </w:rPr>
              <w:t>ления,</w:t>
            </w:r>
          </w:p>
          <w:p w:rsidR="00156619" w:rsidRDefault="00156619">
            <w:pPr>
              <w:pStyle w:val="af3"/>
              <w:jc w:val="center"/>
            </w:pPr>
            <w:r>
              <w:rPr>
                <w:color w:val="auto"/>
                <w:sz w:val="20"/>
                <w:szCs w:val="20"/>
              </w:rPr>
              <w:t>средства внебюджетных фондов)</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val="restart"/>
            <w:tcBorders>
              <w:left w:val="single" w:sz="4" w:space="0" w:color="000000"/>
              <w:bottom w:val="single" w:sz="4" w:space="0" w:color="000000"/>
            </w:tcBorders>
            <w:shd w:val="clear" w:color="auto" w:fill="auto"/>
          </w:tcPr>
          <w:p w:rsidR="00156619" w:rsidRDefault="00156619">
            <w:pPr>
              <w:snapToGrid w:val="0"/>
              <w:rPr>
                <w:sz w:val="19"/>
                <w:szCs w:val="19"/>
              </w:rPr>
            </w:pPr>
          </w:p>
          <w:p w:rsidR="00156619" w:rsidRDefault="00156619">
            <w:pPr>
              <w:pStyle w:val="af3"/>
              <w:snapToGrid w:val="0"/>
              <w:jc w:val="center"/>
            </w:pPr>
            <w:r>
              <w:rPr>
                <w:color w:val="auto"/>
                <w:sz w:val="20"/>
                <w:szCs w:val="20"/>
              </w:rPr>
              <w:t>Подпрограмма 3</w:t>
            </w:r>
          </w:p>
        </w:tc>
        <w:tc>
          <w:tcPr>
            <w:tcW w:w="1405" w:type="dxa"/>
            <w:gridSpan w:val="2"/>
            <w:vMerge w:val="restart"/>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«Экология»</w:t>
            </w: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740000,0</w:t>
            </w: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740000,0</w:t>
            </w: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19000,0</w:t>
            </w: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местного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5920,00</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5920,0</w:t>
            </w: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152,0</w:t>
            </w: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23680,0</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23680,0</w:t>
            </w: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608,0</w:t>
            </w: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710400,0</w:t>
            </w: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710400,0</w:t>
            </w: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18240,0</w:t>
            </w: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прочие источники(средства предприятий, собственные средства населения,</w:t>
            </w:r>
          </w:p>
          <w:p w:rsidR="00156619" w:rsidRDefault="00156619">
            <w:pPr>
              <w:pStyle w:val="af3"/>
              <w:jc w:val="center"/>
            </w:pPr>
            <w:r>
              <w:rPr>
                <w:color w:val="auto"/>
                <w:sz w:val="20"/>
                <w:szCs w:val="20"/>
              </w:rPr>
              <w:t>средства внебюджетных фондов)</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val="restart"/>
            <w:tcBorders>
              <w:top w:val="single" w:sz="4" w:space="0" w:color="000000"/>
              <w:left w:val="single" w:sz="4" w:space="0" w:color="000000"/>
              <w:bottom w:val="single" w:sz="4" w:space="0" w:color="000000"/>
            </w:tcBorders>
            <w:shd w:val="clear" w:color="auto" w:fill="auto"/>
          </w:tcPr>
          <w:p w:rsidR="00156619" w:rsidRDefault="00156619">
            <w:pPr>
              <w:snapToGrid w:val="0"/>
            </w:pPr>
            <w:r>
              <w:rPr>
                <w:sz w:val="19"/>
                <w:szCs w:val="19"/>
              </w:rPr>
              <w:t>Основное мер</w:t>
            </w:r>
            <w:r>
              <w:rPr>
                <w:sz w:val="19"/>
                <w:szCs w:val="19"/>
              </w:rPr>
              <w:t>о</w:t>
            </w:r>
            <w:r>
              <w:rPr>
                <w:sz w:val="19"/>
                <w:szCs w:val="19"/>
              </w:rPr>
              <w:t>приятие</w:t>
            </w:r>
          </w:p>
        </w:tc>
        <w:tc>
          <w:tcPr>
            <w:tcW w:w="1405" w:type="dxa"/>
            <w:gridSpan w:val="2"/>
            <w:vMerge w:val="restart"/>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both"/>
            </w:pPr>
            <w:r>
              <w:rPr>
                <w:color w:val="auto"/>
                <w:sz w:val="22"/>
                <w:szCs w:val="22"/>
              </w:rPr>
              <w:t>«Ликвидация свалок и объектов размещения отходов»</w:t>
            </w: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местного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845"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19"/>
                <w:szCs w:val="19"/>
              </w:rPr>
            </w:pPr>
          </w:p>
        </w:tc>
        <w:tc>
          <w:tcPr>
            <w:tcW w:w="1405" w:type="dxa"/>
            <w:gridSpan w:val="2"/>
            <w:vMerge/>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20"/>
                <w:szCs w:val="20"/>
              </w:rPr>
            </w:pPr>
          </w:p>
        </w:tc>
        <w:tc>
          <w:tcPr>
            <w:tcW w:w="1732"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прочие источн</w:t>
            </w:r>
            <w:r>
              <w:rPr>
                <w:sz w:val="20"/>
                <w:szCs w:val="20"/>
              </w:rPr>
              <w:t>и</w:t>
            </w:r>
            <w:r>
              <w:rPr>
                <w:sz w:val="20"/>
                <w:szCs w:val="20"/>
              </w:rPr>
              <w:t>ки(средства пре</w:t>
            </w:r>
            <w:r>
              <w:rPr>
                <w:sz w:val="20"/>
                <w:szCs w:val="20"/>
              </w:rPr>
              <w:t>д</w:t>
            </w:r>
            <w:r>
              <w:rPr>
                <w:sz w:val="20"/>
                <w:szCs w:val="20"/>
              </w:rPr>
              <w:t>приятий, собстве</w:t>
            </w:r>
            <w:r>
              <w:rPr>
                <w:sz w:val="20"/>
                <w:szCs w:val="20"/>
              </w:rPr>
              <w:t>н</w:t>
            </w:r>
            <w:r>
              <w:rPr>
                <w:sz w:val="20"/>
                <w:szCs w:val="20"/>
              </w:rPr>
              <w:t>ные средства нас</w:t>
            </w:r>
            <w:r>
              <w:rPr>
                <w:sz w:val="20"/>
                <w:szCs w:val="20"/>
              </w:rPr>
              <w:t>е</w:t>
            </w:r>
            <w:r>
              <w:rPr>
                <w:sz w:val="20"/>
                <w:szCs w:val="20"/>
              </w:rPr>
              <w:t>ления,</w:t>
            </w:r>
          </w:p>
          <w:p w:rsidR="00156619" w:rsidRDefault="00156619">
            <w:pPr>
              <w:pStyle w:val="af3"/>
              <w:jc w:val="center"/>
            </w:pPr>
            <w:r>
              <w:rPr>
                <w:color w:val="auto"/>
                <w:sz w:val="20"/>
                <w:szCs w:val="20"/>
              </w:rPr>
              <w:t xml:space="preserve">средства </w:t>
            </w:r>
            <w:r>
              <w:rPr>
                <w:color w:val="auto"/>
                <w:sz w:val="20"/>
                <w:szCs w:val="20"/>
              </w:rPr>
              <w:lastRenderedPageBreak/>
              <w:t>внебюджетных фондов) фондов)</w:t>
            </w:r>
          </w:p>
        </w:tc>
        <w:tc>
          <w:tcPr>
            <w:tcW w:w="83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top w:val="single" w:sz="4" w:space="0" w:color="000000"/>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val="restart"/>
            <w:tcBorders>
              <w:left w:val="single" w:sz="4" w:space="0" w:color="000000"/>
              <w:bottom w:val="single" w:sz="4" w:space="0" w:color="000000"/>
            </w:tcBorders>
            <w:shd w:val="clear" w:color="auto" w:fill="auto"/>
          </w:tcPr>
          <w:p w:rsidR="00156619" w:rsidRDefault="00156619">
            <w:pPr>
              <w:pStyle w:val="af3"/>
              <w:snapToGrid w:val="0"/>
              <w:jc w:val="both"/>
            </w:pPr>
            <w:r>
              <w:rPr>
                <w:color w:val="auto"/>
                <w:sz w:val="22"/>
                <w:szCs w:val="22"/>
              </w:rPr>
              <w:t xml:space="preserve">Федеральный проект «Чистая страна». </w:t>
            </w: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местного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jc w:val="center"/>
            </w:pPr>
            <w:r>
              <w:rPr>
                <w:sz w:val="20"/>
                <w:szCs w:val="20"/>
              </w:rPr>
              <w:t>прочие источн</w:t>
            </w:r>
            <w:r>
              <w:rPr>
                <w:sz w:val="20"/>
                <w:szCs w:val="20"/>
              </w:rPr>
              <w:t>и</w:t>
            </w:r>
            <w:r>
              <w:rPr>
                <w:sz w:val="20"/>
                <w:szCs w:val="20"/>
              </w:rPr>
              <w:t>ки(средства пре</w:t>
            </w:r>
            <w:r>
              <w:rPr>
                <w:sz w:val="20"/>
                <w:szCs w:val="20"/>
              </w:rPr>
              <w:t>д</w:t>
            </w:r>
            <w:r>
              <w:rPr>
                <w:sz w:val="20"/>
                <w:szCs w:val="20"/>
              </w:rPr>
              <w:t>приятий, собстве</w:t>
            </w:r>
            <w:r>
              <w:rPr>
                <w:sz w:val="20"/>
                <w:szCs w:val="20"/>
              </w:rPr>
              <w:t>н</w:t>
            </w:r>
            <w:r>
              <w:rPr>
                <w:sz w:val="20"/>
                <w:szCs w:val="20"/>
              </w:rPr>
              <w:t>ные средства нас</w:t>
            </w:r>
            <w:r>
              <w:rPr>
                <w:sz w:val="20"/>
                <w:szCs w:val="20"/>
              </w:rPr>
              <w:t>е</w:t>
            </w:r>
            <w:r>
              <w:rPr>
                <w:sz w:val="20"/>
                <w:szCs w:val="20"/>
              </w:rPr>
              <w:t>ления,</w:t>
            </w:r>
          </w:p>
          <w:p w:rsidR="00156619" w:rsidRDefault="00156619">
            <w:pPr>
              <w:pStyle w:val="af3"/>
              <w:jc w:val="center"/>
            </w:pPr>
            <w:r>
              <w:rPr>
                <w:color w:val="auto"/>
                <w:sz w:val="20"/>
                <w:szCs w:val="20"/>
              </w:rPr>
              <w:t>средства внебюджетных фондов)</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val="restart"/>
            <w:tcBorders>
              <w:left w:val="single" w:sz="4" w:space="0" w:color="000000"/>
              <w:bottom w:val="single" w:sz="4" w:space="0" w:color="000000"/>
            </w:tcBorders>
            <w:shd w:val="clear" w:color="auto" w:fill="auto"/>
          </w:tcPr>
          <w:p w:rsidR="00156619" w:rsidRDefault="00156619">
            <w:pPr>
              <w:pStyle w:val="af3"/>
              <w:snapToGrid w:val="0"/>
              <w:jc w:val="both"/>
            </w:pPr>
            <w:r>
              <w:rPr>
                <w:color w:val="auto"/>
                <w:sz w:val="22"/>
                <w:szCs w:val="22"/>
              </w:rPr>
              <w:t>Федеральный проект «Оздоровление Волги».</w:t>
            </w: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740000,0</w:t>
            </w: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740000,0</w:t>
            </w: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19000,0</w:t>
            </w: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местного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5920,00</w:t>
            </w: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5920,0</w:t>
            </w: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152,0</w:t>
            </w: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23680,0</w:t>
            </w: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23680,0</w:t>
            </w: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608,0</w:t>
            </w: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710400,0</w:t>
            </w: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710400,0</w:t>
            </w: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18240,0</w:t>
            </w: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2250" w:type="dxa"/>
            <w:gridSpan w:val="3"/>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jc w:val="center"/>
            </w:pPr>
            <w:r>
              <w:rPr>
                <w:sz w:val="20"/>
                <w:szCs w:val="20"/>
              </w:rPr>
              <w:t>прочие источн</w:t>
            </w:r>
            <w:r>
              <w:rPr>
                <w:sz w:val="20"/>
                <w:szCs w:val="20"/>
              </w:rPr>
              <w:t>и</w:t>
            </w:r>
            <w:r>
              <w:rPr>
                <w:sz w:val="20"/>
                <w:szCs w:val="20"/>
              </w:rPr>
              <w:t>ки(средства пре</w:t>
            </w:r>
            <w:r>
              <w:rPr>
                <w:sz w:val="20"/>
                <w:szCs w:val="20"/>
              </w:rPr>
              <w:t>д</w:t>
            </w:r>
            <w:r>
              <w:rPr>
                <w:sz w:val="20"/>
                <w:szCs w:val="20"/>
              </w:rPr>
              <w:t>приятий, собстве</w:t>
            </w:r>
            <w:r>
              <w:rPr>
                <w:sz w:val="20"/>
                <w:szCs w:val="20"/>
              </w:rPr>
              <w:t>н</w:t>
            </w:r>
            <w:r>
              <w:rPr>
                <w:sz w:val="20"/>
                <w:szCs w:val="20"/>
              </w:rPr>
              <w:t>ные средства нас</w:t>
            </w:r>
            <w:r>
              <w:rPr>
                <w:sz w:val="20"/>
                <w:szCs w:val="20"/>
              </w:rPr>
              <w:t>е</w:t>
            </w:r>
            <w:r>
              <w:rPr>
                <w:sz w:val="20"/>
                <w:szCs w:val="20"/>
              </w:rPr>
              <w:t>ления,</w:t>
            </w:r>
          </w:p>
          <w:p w:rsidR="00156619" w:rsidRDefault="00156619">
            <w:pPr>
              <w:pStyle w:val="af3"/>
              <w:jc w:val="center"/>
            </w:pPr>
            <w:r>
              <w:rPr>
                <w:color w:val="auto"/>
                <w:sz w:val="20"/>
                <w:szCs w:val="20"/>
              </w:rPr>
              <w:t>средства внебюджетных фондов)</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1125" w:type="dxa"/>
            <w:gridSpan w:val="2"/>
            <w:vMerge w:val="restart"/>
            <w:tcBorders>
              <w:left w:val="single" w:sz="4" w:space="0" w:color="000000"/>
              <w:bottom w:val="single" w:sz="4" w:space="0" w:color="000000"/>
            </w:tcBorders>
            <w:shd w:val="clear" w:color="auto" w:fill="auto"/>
          </w:tcPr>
          <w:p w:rsidR="00156619" w:rsidRDefault="00156619">
            <w:pPr>
              <w:snapToGrid w:val="0"/>
            </w:pPr>
            <w:r>
              <w:rPr>
                <w:sz w:val="19"/>
                <w:szCs w:val="19"/>
              </w:rPr>
              <w:t>Подпр</w:t>
            </w:r>
            <w:r>
              <w:rPr>
                <w:sz w:val="19"/>
                <w:szCs w:val="19"/>
              </w:rPr>
              <w:t>о</w:t>
            </w:r>
            <w:r>
              <w:rPr>
                <w:sz w:val="19"/>
                <w:szCs w:val="19"/>
              </w:rPr>
              <w:t xml:space="preserve">грамма 4 </w:t>
            </w:r>
          </w:p>
        </w:tc>
        <w:tc>
          <w:tcPr>
            <w:tcW w:w="1125" w:type="dxa"/>
            <w:vMerge w:val="restart"/>
            <w:tcBorders>
              <w:left w:val="single" w:sz="4" w:space="0" w:color="000000"/>
              <w:bottom w:val="single" w:sz="4" w:space="0" w:color="000000"/>
            </w:tcBorders>
            <w:shd w:val="clear" w:color="auto" w:fill="auto"/>
          </w:tcPr>
          <w:p w:rsidR="00156619" w:rsidRDefault="00156619">
            <w:pPr>
              <w:snapToGrid w:val="0"/>
            </w:pPr>
            <w:r>
              <w:rPr>
                <w:sz w:val="19"/>
                <w:szCs w:val="19"/>
              </w:rPr>
              <w:t>«Обеспеч</w:t>
            </w:r>
            <w:r>
              <w:rPr>
                <w:sz w:val="19"/>
                <w:szCs w:val="19"/>
              </w:rPr>
              <w:t>е</w:t>
            </w:r>
            <w:r>
              <w:rPr>
                <w:sz w:val="19"/>
                <w:szCs w:val="19"/>
              </w:rPr>
              <w:t>ние реализ</w:t>
            </w:r>
            <w:r>
              <w:rPr>
                <w:sz w:val="19"/>
                <w:szCs w:val="19"/>
              </w:rPr>
              <w:t>а</w:t>
            </w:r>
            <w:r>
              <w:rPr>
                <w:sz w:val="19"/>
                <w:szCs w:val="19"/>
              </w:rPr>
              <w:t>ции мун</w:t>
            </w:r>
            <w:r>
              <w:rPr>
                <w:sz w:val="19"/>
                <w:szCs w:val="19"/>
              </w:rPr>
              <w:t>и</w:t>
            </w:r>
            <w:r>
              <w:rPr>
                <w:sz w:val="19"/>
                <w:szCs w:val="19"/>
              </w:rPr>
              <w:t>ципальной программы»</w:t>
            </w: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r>
              <w:rPr>
                <w:color w:val="auto"/>
                <w:sz w:val="19"/>
                <w:szCs w:val="19"/>
              </w:rPr>
              <w:t>0</w:t>
            </w:r>
          </w:p>
        </w:tc>
      </w:tr>
      <w:tr w:rsidR="00156619">
        <w:tc>
          <w:tcPr>
            <w:tcW w:w="1125" w:type="dxa"/>
            <w:gridSpan w:val="2"/>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12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местного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1125" w:type="dxa"/>
            <w:gridSpan w:val="2"/>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12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областного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1125" w:type="dxa"/>
            <w:gridSpan w:val="2"/>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12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1125" w:type="dxa"/>
            <w:gridSpan w:val="2"/>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12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jc w:val="center"/>
            </w:pPr>
            <w:r>
              <w:rPr>
                <w:sz w:val="20"/>
                <w:szCs w:val="20"/>
              </w:rPr>
              <w:t>прочие источн</w:t>
            </w:r>
            <w:r>
              <w:rPr>
                <w:sz w:val="20"/>
                <w:szCs w:val="20"/>
              </w:rPr>
              <w:t>и</w:t>
            </w:r>
            <w:r>
              <w:rPr>
                <w:sz w:val="20"/>
                <w:szCs w:val="20"/>
              </w:rPr>
              <w:t>ки(средства пре</w:t>
            </w:r>
            <w:r>
              <w:rPr>
                <w:sz w:val="20"/>
                <w:szCs w:val="20"/>
              </w:rPr>
              <w:t>д</w:t>
            </w:r>
            <w:r>
              <w:rPr>
                <w:sz w:val="20"/>
                <w:szCs w:val="20"/>
              </w:rPr>
              <w:t>приятий, собстве</w:t>
            </w:r>
            <w:r>
              <w:rPr>
                <w:sz w:val="20"/>
                <w:szCs w:val="20"/>
              </w:rPr>
              <w:t>н</w:t>
            </w:r>
            <w:r>
              <w:rPr>
                <w:sz w:val="20"/>
                <w:szCs w:val="20"/>
              </w:rPr>
              <w:t>ные средства нас</w:t>
            </w:r>
            <w:r>
              <w:rPr>
                <w:sz w:val="20"/>
                <w:szCs w:val="20"/>
              </w:rPr>
              <w:t>е</w:t>
            </w:r>
            <w:r>
              <w:rPr>
                <w:sz w:val="20"/>
                <w:szCs w:val="20"/>
              </w:rPr>
              <w:t>ления,</w:t>
            </w:r>
          </w:p>
          <w:p w:rsidR="00156619" w:rsidRDefault="00156619">
            <w:pPr>
              <w:pStyle w:val="af3"/>
              <w:jc w:val="center"/>
            </w:pPr>
            <w:r>
              <w:rPr>
                <w:color w:val="auto"/>
                <w:sz w:val="20"/>
                <w:szCs w:val="20"/>
              </w:rPr>
              <w:t>средства внебюджетных фондов)</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1125" w:type="dxa"/>
            <w:gridSpan w:val="2"/>
            <w:vMerge w:val="restart"/>
            <w:tcBorders>
              <w:left w:val="single" w:sz="4" w:space="0" w:color="000000"/>
              <w:bottom w:val="single" w:sz="4" w:space="0" w:color="000000"/>
            </w:tcBorders>
            <w:shd w:val="clear" w:color="auto" w:fill="auto"/>
          </w:tcPr>
          <w:p w:rsidR="00156619" w:rsidRDefault="00156619">
            <w:pPr>
              <w:snapToGrid w:val="0"/>
            </w:pPr>
            <w:r>
              <w:rPr>
                <w:sz w:val="19"/>
                <w:szCs w:val="19"/>
              </w:rPr>
              <w:t>Основное мероприятие 1</w:t>
            </w:r>
          </w:p>
        </w:tc>
        <w:tc>
          <w:tcPr>
            <w:tcW w:w="1125" w:type="dxa"/>
            <w:vMerge w:val="restart"/>
            <w:tcBorders>
              <w:left w:val="single" w:sz="4" w:space="0" w:color="000000"/>
              <w:bottom w:val="single" w:sz="4" w:space="0" w:color="000000"/>
            </w:tcBorders>
            <w:shd w:val="clear" w:color="auto" w:fill="auto"/>
          </w:tcPr>
          <w:p w:rsidR="00156619" w:rsidRDefault="00156619">
            <w:pPr>
              <w:snapToGrid w:val="0"/>
            </w:pPr>
            <w:r>
              <w:rPr>
                <w:sz w:val="19"/>
                <w:szCs w:val="19"/>
              </w:rPr>
              <w:t>«Содерж</w:t>
            </w:r>
            <w:r>
              <w:rPr>
                <w:sz w:val="19"/>
                <w:szCs w:val="19"/>
              </w:rPr>
              <w:t>а</w:t>
            </w:r>
            <w:r>
              <w:rPr>
                <w:sz w:val="19"/>
                <w:szCs w:val="19"/>
              </w:rPr>
              <w:t>ние аппарата управления»</w:t>
            </w: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Всего </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19"/>
                <w:szCs w:val="19"/>
              </w:rPr>
              <w:t>0</w:t>
            </w: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pPr>
            <w:r>
              <w:rPr>
                <w:color w:val="auto"/>
                <w:sz w:val="19"/>
                <w:szCs w:val="19"/>
              </w:rPr>
              <w:t>0</w:t>
            </w:r>
          </w:p>
        </w:tc>
      </w:tr>
      <w:tr w:rsidR="00156619">
        <w:tc>
          <w:tcPr>
            <w:tcW w:w="1125" w:type="dxa"/>
            <w:gridSpan w:val="2"/>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12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расходы  местного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1125" w:type="dxa"/>
            <w:gridSpan w:val="2"/>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12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расходы областного </w:t>
            </w:r>
            <w:r>
              <w:rPr>
                <w:color w:val="auto"/>
                <w:sz w:val="20"/>
                <w:szCs w:val="20"/>
              </w:rPr>
              <w:lastRenderedPageBreak/>
              <w:t>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1125" w:type="dxa"/>
            <w:gridSpan w:val="2"/>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12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pStyle w:val="af3"/>
              <w:jc w:val="center"/>
            </w:pPr>
            <w:r>
              <w:rPr>
                <w:color w:val="auto"/>
                <w:sz w:val="20"/>
                <w:szCs w:val="20"/>
              </w:rPr>
              <w:t xml:space="preserve"> расходы федерального бюджета</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r w:rsidR="00156619">
        <w:tc>
          <w:tcPr>
            <w:tcW w:w="1125" w:type="dxa"/>
            <w:gridSpan w:val="2"/>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125" w:type="dxa"/>
            <w:vMerge/>
            <w:tcBorders>
              <w:left w:val="single" w:sz="4" w:space="0" w:color="000000"/>
              <w:bottom w:val="single" w:sz="4" w:space="0" w:color="000000"/>
            </w:tcBorders>
            <w:shd w:val="clear" w:color="auto" w:fill="auto"/>
          </w:tcPr>
          <w:p w:rsidR="00156619" w:rsidRDefault="00156619">
            <w:pPr>
              <w:snapToGrid w:val="0"/>
              <w:rPr>
                <w:sz w:val="19"/>
                <w:szCs w:val="19"/>
              </w:rPr>
            </w:pPr>
          </w:p>
        </w:tc>
        <w:tc>
          <w:tcPr>
            <w:tcW w:w="1732" w:type="dxa"/>
            <w:tcBorders>
              <w:left w:val="single" w:sz="4" w:space="0" w:color="000000"/>
              <w:bottom w:val="single" w:sz="4" w:space="0" w:color="000000"/>
            </w:tcBorders>
            <w:shd w:val="clear" w:color="auto" w:fill="auto"/>
          </w:tcPr>
          <w:p w:rsidR="00156619" w:rsidRDefault="00156619">
            <w:pPr>
              <w:jc w:val="center"/>
            </w:pPr>
            <w:r>
              <w:rPr>
                <w:sz w:val="20"/>
                <w:szCs w:val="20"/>
              </w:rPr>
              <w:t>прочие источн</w:t>
            </w:r>
            <w:r>
              <w:rPr>
                <w:sz w:val="20"/>
                <w:szCs w:val="20"/>
              </w:rPr>
              <w:t>и</w:t>
            </w:r>
            <w:r>
              <w:rPr>
                <w:sz w:val="20"/>
                <w:szCs w:val="20"/>
              </w:rPr>
              <w:t>ки(средства пре</w:t>
            </w:r>
            <w:r>
              <w:rPr>
                <w:sz w:val="20"/>
                <w:szCs w:val="20"/>
              </w:rPr>
              <w:t>д</w:t>
            </w:r>
            <w:r>
              <w:rPr>
                <w:sz w:val="20"/>
                <w:szCs w:val="20"/>
              </w:rPr>
              <w:t>приятий, собстве</w:t>
            </w:r>
            <w:r>
              <w:rPr>
                <w:sz w:val="20"/>
                <w:szCs w:val="20"/>
              </w:rPr>
              <w:t>н</w:t>
            </w:r>
            <w:r>
              <w:rPr>
                <w:sz w:val="20"/>
                <w:szCs w:val="20"/>
              </w:rPr>
              <w:t>ные средства нас</w:t>
            </w:r>
            <w:r>
              <w:rPr>
                <w:sz w:val="20"/>
                <w:szCs w:val="20"/>
              </w:rPr>
              <w:t>е</w:t>
            </w:r>
            <w:r>
              <w:rPr>
                <w:sz w:val="20"/>
                <w:szCs w:val="20"/>
              </w:rPr>
              <w:t>ления,</w:t>
            </w:r>
          </w:p>
          <w:p w:rsidR="00156619" w:rsidRDefault="00156619">
            <w:pPr>
              <w:pStyle w:val="af3"/>
              <w:jc w:val="center"/>
            </w:pPr>
            <w:r>
              <w:rPr>
                <w:color w:val="auto"/>
                <w:sz w:val="20"/>
                <w:szCs w:val="20"/>
              </w:rPr>
              <w:t>средства внебюджетных фондов)</w:t>
            </w:r>
          </w:p>
        </w:tc>
        <w:tc>
          <w:tcPr>
            <w:tcW w:w="83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72"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900"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59"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46"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695" w:type="dxa"/>
            <w:tcBorders>
              <w:left w:val="single" w:sz="4" w:space="0" w:color="000000"/>
              <w:bottom w:val="single" w:sz="4" w:space="0" w:color="000000"/>
            </w:tcBorders>
            <w:shd w:val="clear" w:color="auto" w:fill="auto"/>
          </w:tcPr>
          <w:p w:rsidR="00156619" w:rsidRDefault="00156619">
            <w:pPr>
              <w:pStyle w:val="af3"/>
              <w:snapToGrid w:val="0"/>
              <w:jc w:val="center"/>
              <w:rPr>
                <w:color w:val="auto"/>
                <w:sz w:val="19"/>
                <w:szCs w:val="19"/>
              </w:rPr>
            </w:pPr>
          </w:p>
        </w:tc>
        <w:tc>
          <w:tcPr>
            <w:tcW w:w="809" w:type="dxa"/>
            <w:tcBorders>
              <w:left w:val="single" w:sz="4" w:space="0" w:color="000000"/>
              <w:bottom w:val="single" w:sz="4" w:space="0" w:color="000000"/>
              <w:right w:val="single" w:sz="4" w:space="0" w:color="000000"/>
            </w:tcBorders>
            <w:shd w:val="clear" w:color="auto" w:fill="auto"/>
          </w:tcPr>
          <w:p w:rsidR="00156619" w:rsidRDefault="00156619">
            <w:pPr>
              <w:pStyle w:val="af3"/>
              <w:snapToGrid w:val="0"/>
              <w:jc w:val="center"/>
              <w:rPr>
                <w:color w:val="auto"/>
                <w:sz w:val="19"/>
                <w:szCs w:val="19"/>
              </w:rPr>
            </w:pPr>
          </w:p>
        </w:tc>
      </w:tr>
    </w:tbl>
    <w:p w:rsidR="0032749F" w:rsidRDefault="0032749F">
      <w:pPr>
        <w:pStyle w:val="af3"/>
        <w:ind w:firstLine="720"/>
        <w:jc w:val="center"/>
        <w:rPr>
          <w:color w:val="auto"/>
          <w:sz w:val="26"/>
          <w:szCs w:val="26"/>
        </w:rPr>
      </w:pPr>
    </w:p>
    <w:p w:rsidR="0032749F" w:rsidRDefault="0032749F">
      <w:pPr>
        <w:pStyle w:val="af3"/>
        <w:ind w:firstLine="720"/>
        <w:jc w:val="center"/>
        <w:rPr>
          <w:color w:val="auto"/>
          <w:sz w:val="26"/>
          <w:szCs w:val="26"/>
        </w:rPr>
      </w:pPr>
      <w:r>
        <w:rPr>
          <w:color w:val="auto"/>
          <w:sz w:val="26"/>
          <w:szCs w:val="26"/>
        </w:rPr>
        <w:t>______________________________</w:t>
      </w:r>
    </w:p>
    <w:p w:rsidR="0032749F" w:rsidRDefault="0032749F">
      <w:pPr>
        <w:pStyle w:val="af3"/>
        <w:ind w:firstLine="720"/>
        <w:jc w:val="center"/>
        <w:rPr>
          <w:color w:val="auto"/>
          <w:sz w:val="26"/>
          <w:szCs w:val="26"/>
        </w:rPr>
      </w:pPr>
    </w:p>
    <w:p w:rsidR="0032749F" w:rsidRDefault="0032749F" w:rsidP="0032749F">
      <w:pPr>
        <w:pStyle w:val="af3"/>
        <w:ind w:firstLine="720"/>
        <w:jc w:val="center"/>
        <w:rPr>
          <w:color w:val="auto"/>
          <w:sz w:val="26"/>
          <w:szCs w:val="26"/>
        </w:rPr>
        <w:sectPr w:rsidR="0032749F">
          <w:headerReference w:type="even" r:id="rId34"/>
          <w:headerReference w:type="default" r:id="rId35"/>
          <w:footerReference w:type="even" r:id="rId36"/>
          <w:footerReference w:type="default" r:id="rId37"/>
          <w:headerReference w:type="first" r:id="rId38"/>
          <w:footerReference w:type="first" r:id="rId39"/>
          <w:pgSz w:w="11906" w:h="16838"/>
          <w:pgMar w:top="1134" w:right="851" w:bottom="1134" w:left="1701" w:header="284" w:footer="284" w:gutter="0"/>
          <w:pgNumType w:start="1"/>
          <w:cols w:space="720"/>
          <w:titlePg/>
          <w:docGrid w:linePitch="360"/>
        </w:sectPr>
      </w:pPr>
    </w:p>
    <w:p w:rsidR="0032749F" w:rsidRDefault="0032749F" w:rsidP="0032749F">
      <w:pPr>
        <w:pStyle w:val="af3"/>
        <w:ind w:firstLine="720"/>
        <w:jc w:val="center"/>
        <w:rPr>
          <w:color w:val="auto"/>
          <w:sz w:val="26"/>
          <w:szCs w:val="26"/>
        </w:rPr>
        <w:sectPr w:rsidR="0032749F" w:rsidSect="0032749F">
          <w:type w:val="continuous"/>
          <w:pgSz w:w="11906" w:h="16838"/>
          <w:pgMar w:top="1134" w:right="851" w:bottom="1134" w:left="1701" w:header="284" w:footer="284" w:gutter="0"/>
          <w:pgNumType w:start="1"/>
          <w:cols w:space="720"/>
          <w:titlePg/>
          <w:docGrid w:linePitch="360"/>
        </w:sectPr>
      </w:pPr>
    </w:p>
    <w:p w:rsidR="00156619" w:rsidRDefault="00156619" w:rsidP="0032749F">
      <w:pPr>
        <w:pStyle w:val="af3"/>
        <w:ind w:firstLine="720"/>
        <w:jc w:val="center"/>
      </w:pPr>
      <w:r>
        <w:rPr>
          <w:color w:val="auto"/>
          <w:sz w:val="26"/>
          <w:szCs w:val="26"/>
        </w:rPr>
        <w:lastRenderedPageBreak/>
        <w:t>П</w:t>
      </w:r>
      <w:r>
        <w:rPr>
          <w:color w:val="auto"/>
        </w:rPr>
        <w:t>риложение 5</w:t>
      </w:r>
    </w:p>
    <w:p w:rsidR="00156619" w:rsidRDefault="00156619" w:rsidP="0032749F">
      <w:pPr>
        <w:pStyle w:val="af3"/>
        <w:ind w:firstLine="720"/>
        <w:jc w:val="center"/>
      </w:pPr>
      <w:r>
        <w:rPr>
          <w:color w:val="auto"/>
        </w:rPr>
        <w:t>к муниципальной программе</w:t>
      </w:r>
    </w:p>
    <w:p w:rsidR="00156619" w:rsidRDefault="00156619" w:rsidP="0032749F">
      <w:pPr>
        <w:pStyle w:val="af3"/>
        <w:ind w:firstLine="720"/>
        <w:jc w:val="center"/>
      </w:pPr>
      <w:r>
        <w:rPr>
          <w:color w:val="auto"/>
        </w:rPr>
        <w:t>«Обеспечение населения Богородского муниципального  округа</w:t>
      </w:r>
    </w:p>
    <w:p w:rsidR="00156619" w:rsidRDefault="00156619" w:rsidP="0032749F">
      <w:pPr>
        <w:pStyle w:val="af3"/>
        <w:ind w:firstLine="720"/>
        <w:jc w:val="center"/>
      </w:pPr>
      <w:r>
        <w:rPr>
          <w:color w:val="auto"/>
        </w:rPr>
        <w:t>Нижегородской области качественными услугами</w:t>
      </w:r>
    </w:p>
    <w:p w:rsidR="00156619" w:rsidRDefault="00156619" w:rsidP="0032749F">
      <w:pPr>
        <w:pStyle w:val="af3"/>
        <w:ind w:firstLine="720"/>
        <w:jc w:val="center"/>
      </w:pPr>
      <w:r>
        <w:rPr>
          <w:color w:val="auto"/>
        </w:rPr>
        <w:t>в сфере жилищно-коммунального хозяйства»</w:t>
      </w:r>
    </w:p>
    <w:p w:rsidR="00156619" w:rsidRDefault="00156619">
      <w:pPr>
        <w:pStyle w:val="af3"/>
        <w:ind w:firstLine="720"/>
        <w:jc w:val="right"/>
        <w:rPr>
          <w:color w:val="auto"/>
        </w:rPr>
      </w:pPr>
    </w:p>
    <w:p w:rsidR="00156619" w:rsidRDefault="00156619">
      <w:pPr>
        <w:spacing w:line="252" w:lineRule="auto"/>
        <w:jc w:val="center"/>
      </w:pPr>
      <w:r>
        <w:rPr>
          <w:b/>
        </w:rPr>
        <w:t>Аналитическое распределение средств бюджета округа подпрограммы «Обеспечение реализации муниципальной программы» по подпрограммам</w:t>
      </w:r>
    </w:p>
    <w:p w:rsidR="00156619" w:rsidRDefault="00156619">
      <w:pPr>
        <w:spacing w:line="252" w:lineRule="auto"/>
        <w:jc w:val="center"/>
        <w:rPr>
          <w:b/>
          <w:sz w:val="16"/>
          <w:szCs w:val="16"/>
        </w:rPr>
      </w:pPr>
    </w:p>
    <w:tbl>
      <w:tblPr>
        <w:tblW w:w="0" w:type="auto"/>
        <w:tblInd w:w="-20" w:type="dxa"/>
        <w:tblLayout w:type="fixed"/>
        <w:tblLook w:val="0000" w:firstRow="0" w:lastRow="0" w:firstColumn="0" w:lastColumn="0" w:noHBand="0" w:noVBand="0"/>
      </w:tblPr>
      <w:tblGrid>
        <w:gridCol w:w="1260"/>
        <w:gridCol w:w="2026"/>
        <w:gridCol w:w="556"/>
        <w:gridCol w:w="556"/>
        <w:gridCol w:w="556"/>
        <w:gridCol w:w="556"/>
        <w:gridCol w:w="556"/>
        <w:gridCol w:w="556"/>
        <w:gridCol w:w="556"/>
        <w:gridCol w:w="556"/>
        <w:gridCol w:w="556"/>
        <w:gridCol w:w="556"/>
        <w:gridCol w:w="683"/>
      </w:tblGrid>
      <w:tr w:rsidR="00156619">
        <w:trPr>
          <w:trHeight w:val="23"/>
          <w:tblHeader/>
        </w:trPr>
        <w:tc>
          <w:tcPr>
            <w:tcW w:w="1260" w:type="dxa"/>
            <w:vMerge w:val="restart"/>
            <w:tcBorders>
              <w:top w:val="single" w:sz="4" w:space="0" w:color="000000"/>
              <w:left w:val="single" w:sz="4" w:space="0" w:color="000000"/>
              <w:bottom w:val="single" w:sz="4" w:space="0" w:color="000000"/>
            </w:tcBorders>
            <w:shd w:val="clear" w:color="auto" w:fill="auto"/>
            <w:vAlign w:val="center"/>
          </w:tcPr>
          <w:p w:rsidR="00156619" w:rsidRDefault="00156619">
            <w:pPr>
              <w:jc w:val="center"/>
            </w:pPr>
            <w:r>
              <w:rPr>
                <w:sz w:val="20"/>
                <w:szCs w:val="20"/>
              </w:rPr>
              <w:t>Статус</w:t>
            </w:r>
          </w:p>
        </w:tc>
        <w:tc>
          <w:tcPr>
            <w:tcW w:w="2026" w:type="dxa"/>
            <w:vMerge w:val="restart"/>
            <w:tcBorders>
              <w:top w:val="single" w:sz="4" w:space="0" w:color="000000"/>
              <w:left w:val="single" w:sz="4" w:space="0" w:color="000000"/>
              <w:bottom w:val="single" w:sz="4" w:space="0" w:color="000000"/>
            </w:tcBorders>
            <w:shd w:val="clear" w:color="auto" w:fill="auto"/>
            <w:vAlign w:val="center"/>
          </w:tcPr>
          <w:p w:rsidR="00156619" w:rsidRDefault="00156619">
            <w:pPr>
              <w:tabs>
                <w:tab w:val="left" w:pos="1452"/>
              </w:tabs>
              <w:ind w:left="-57" w:right="-57"/>
              <w:jc w:val="center"/>
            </w:pPr>
            <w:r>
              <w:rPr>
                <w:sz w:val="20"/>
                <w:szCs w:val="20"/>
              </w:rPr>
              <w:t>Наименование мун</w:t>
            </w:r>
            <w:r>
              <w:rPr>
                <w:sz w:val="20"/>
                <w:szCs w:val="20"/>
              </w:rPr>
              <w:t>и</w:t>
            </w:r>
            <w:r>
              <w:rPr>
                <w:sz w:val="20"/>
                <w:szCs w:val="20"/>
              </w:rPr>
              <w:t>ципальной програ</w:t>
            </w:r>
            <w:r>
              <w:rPr>
                <w:sz w:val="20"/>
                <w:szCs w:val="20"/>
              </w:rPr>
              <w:t>м</w:t>
            </w:r>
            <w:r>
              <w:rPr>
                <w:sz w:val="20"/>
                <w:szCs w:val="20"/>
              </w:rPr>
              <w:t>мы, подпрограммы муниципальной пр</w:t>
            </w:r>
            <w:r>
              <w:rPr>
                <w:sz w:val="20"/>
                <w:szCs w:val="20"/>
              </w:rPr>
              <w:t>о</w:t>
            </w:r>
            <w:r>
              <w:rPr>
                <w:sz w:val="20"/>
                <w:szCs w:val="20"/>
              </w:rPr>
              <w:t>граммы</w:t>
            </w:r>
          </w:p>
        </w:tc>
        <w:tc>
          <w:tcPr>
            <w:tcW w:w="2224" w:type="dxa"/>
            <w:gridSpan w:val="4"/>
            <w:tcBorders>
              <w:top w:val="single" w:sz="4" w:space="0" w:color="000000"/>
              <w:left w:val="single" w:sz="4" w:space="0" w:color="000000"/>
              <w:bottom w:val="single" w:sz="4" w:space="0" w:color="000000"/>
            </w:tcBorders>
            <w:shd w:val="clear" w:color="auto" w:fill="auto"/>
            <w:vAlign w:val="center"/>
          </w:tcPr>
          <w:p w:rsidR="00156619" w:rsidRDefault="00156619">
            <w:pPr>
              <w:jc w:val="center"/>
            </w:pPr>
            <w:r>
              <w:rPr>
                <w:sz w:val="20"/>
                <w:szCs w:val="20"/>
              </w:rPr>
              <w:t>Код бюджетной кла</w:t>
            </w:r>
            <w:r>
              <w:rPr>
                <w:sz w:val="20"/>
                <w:szCs w:val="20"/>
              </w:rPr>
              <w:t>с</w:t>
            </w:r>
            <w:r>
              <w:rPr>
                <w:sz w:val="20"/>
                <w:szCs w:val="20"/>
              </w:rPr>
              <w:t>сификации</w:t>
            </w:r>
          </w:p>
        </w:tc>
        <w:tc>
          <w:tcPr>
            <w:tcW w:w="401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56619" w:rsidRDefault="00156619">
            <w:pPr>
              <w:jc w:val="center"/>
            </w:pPr>
            <w:r>
              <w:rPr>
                <w:sz w:val="20"/>
                <w:szCs w:val="20"/>
              </w:rPr>
              <w:t>Расходы бюджета (тыс. руб.)</w:t>
            </w:r>
          </w:p>
        </w:tc>
      </w:tr>
      <w:tr w:rsidR="00156619">
        <w:trPr>
          <w:trHeight w:val="23"/>
          <w:tblHeader/>
        </w:trPr>
        <w:tc>
          <w:tcPr>
            <w:tcW w:w="1260" w:type="dxa"/>
            <w:vMerge/>
            <w:tcBorders>
              <w:top w:val="single" w:sz="4" w:space="0" w:color="000000"/>
              <w:left w:val="single" w:sz="4" w:space="0" w:color="000000"/>
              <w:bottom w:val="single" w:sz="4" w:space="0" w:color="000000"/>
            </w:tcBorders>
            <w:shd w:val="clear" w:color="auto" w:fill="auto"/>
            <w:vAlign w:val="center"/>
          </w:tcPr>
          <w:p w:rsidR="00156619" w:rsidRDefault="00156619">
            <w:pPr>
              <w:snapToGrid w:val="0"/>
              <w:rPr>
                <w:b/>
                <w:sz w:val="20"/>
                <w:szCs w:val="20"/>
              </w:rPr>
            </w:pPr>
          </w:p>
        </w:tc>
        <w:tc>
          <w:tcPr>
            <w:tcW w:w="2026" w:type="dxa"/>
            <w:vMerge/>
            <w:tcBorders>
              <w:top w:val="single" w:sz="4" w:space="0" w:color="000000"/>
              <w:left w:val="single" w:sz="4" w:space="0" w:color="000000"/>
              <w:bottom w:val="single" w:sz="4" w:space="0" w:color="000000"/>
            </w:tcBorders>
            <w:shd w:val="clear" w:color="auto" w:fill="auto"/>
            <w:vAlign w:val="center"/>
          </w:tcPr>
          <w:p w:rsidR="00156619" w:rsidRDefault="00156619">
            <w:pPr>
              <w:snapToGrid w:val="0"/>
              <w:rPr>
                <w:b/>
                <w:sz w:val="20"/>
                <w:szCs w:val="20"/>
              </w:rPr>
            </w:pPr>
          </w:p>
        </w:tc>
        <w:tc>
          <w:tcPr>
            <w:tcW w:w="556"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ГРБС</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jc w:val="center"/>
            </w:pPr>
            <w:proofErr w:type="spellStart"/>
            <w:r>
              <w:rPr>
                <w:sz w:val="20"/>
                <w:szCs w:val="20"/>
              </w:rPr>
              <w:t>РзПр</w:t>
            </w:r>
            <w:proofErr w:type="spellEnd"/>
          </w:p>
        </w:tc>
        <w:tc>
          <w:tcPr>
            <w:tcW w:w="556"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ЦСР</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ВР</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2021</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2022</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2023</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2024</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2025</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jc w:val="center"/>
            </w:pPr>
            <w:r>
              <w:rPr>
                <w:sz w:val="20"/>
                <w:szCs w:val="20"/>
              </w:rPr>
              <w:t>2026</w:t>
            </w: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jc w:val="center"/>
            </w:pPr>
            <w:r>
              <w:rPr>
                <w:sz w:val="20"/>
                <w:szCs w:val="20"/>
              </w:rPr>
              <w:t>2027</w:t>
            </w:r>
          </w:p>
        </w:tc>
      </w:tr>
      <w:tr w:rsidR="00156619">
        <w:tblPrEx>
          <w:tblCellMar>
            <w:left w:w="0" w:type="dxa"/>
            <w:right w:w="0" w:type="dxa"/>
          </w:tblCellMar>
        </w:tblPrEx>
        <w:trPr>
          <w:trHeight w:val="23"/>
        </w:trPr>
        <w:tc>
          <w:tcPr>
            <w:tcW w:w="3286" w:type="dxa"/>
            <w:gridSpan w:val="2"/>
            <w:tcBorders>
              <w:top w:val="single" w:sz="4" w:space="0" w:color="000000"/>
              <w:left w:val="single" w:sz="4" w:space="0" w:color="000000"/>
              <w:bottom w:val="single" w:sz="4" w:space="0" w:color="000000"/>
            </w:tcBorders>
            <w:shd w:val="clear" w:color="auto" w:fill="auto"/>
          </w:tcPr>
          <w:p w:rsidR="00156619" w:rsidRDefault="00156619">
            <w:r>
              <w:rPr>
                <w:sz w:val="20"/>
                <w:szCs w:val="20"/>
              </w:rPr>
              <w:t xml:space="preserve">Муниципальная программа </w:t>
            </w:r>
            <w:r>
              <w:rPr>
                <w:bCs/>
                <w:sz w:val="20"/>
                <w:szCs w:val="20"/>
              </w:rPr>
              <w:t>«Обесп</w:t>
            </w:r>
            <w:r>
              <w:rPr>
                <w:bCs/>
                <w:sz w:val="20"/>
                <w:szCs w:val="20"/>
              </w:rPr>
              <w:t>е</w:t>
            </w:r>
            <w:r>
              <w:rPr>
                <w:bCs/>
                <w:sz w:val="20"/>
                <w:szCs w:val="20"/>
              </w:rPr>
              <w:t>чение населения Богородского мун</w:t>
            </w:r>
            <w:r>
              <w:rPr>
                <w:bCs/>
                <w:sz w:val="20"/>
                <w:szCs w:val="20"/>
              </w:rPr>
              <w:t>и</w:t>
            </w:r>
            <w:r>
              <w:rPr>
                <w:bCs/>
                <w:sz w:val="20"/>
                <w:szCs w:val="20"/>
              </w:rPr>
              <w:t>ципального округа Нижегородской области качественными услугами в сфере жилищно-коммунального х</w:t>
            </w:r>
            <w:r>
              <w:rPr>
                <w:bCs/>
                <w:sz w:val="20"/>
                <w:szCs w:val="20"/>
              </w:rPr>
              <w:t>о</w:t>
            </w:r>
            <w:r>
              <w:rPr>
                <w:bCs/>
                <w:sz w:val="20"/>
                <w:szCs w:val="20"/>
              </w:rPr>
              <w:t>зяйства</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jc w:val="center"/>
            </w:pPr>
            <w:r>
              <w:rPr>
                <w:sz w:val="20"/>
                <w:szCs w:val="20"/>
              </w:rPr>
              <w:t>00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snapToGrid w:val="0"/>
              <w:jc w:val="center"/>
            </w:pPr>
            <w:r>
              <w:rPr>
                <w:sz w:val="20"/>
                <w:szCs w:val="20"/>
              </w:rPr>
              <w:t>0</w:t>
            </w:r>
          </w:p>
        </w:tc>
      </w:tr>
      <w:tr w:rsidR="00156619">
        <w:trPr>
          <w:trHeight w:val="23"/>
        </w:trPr>
        <w:tc>
          <w:tcPr>
            <w:tcW w:w="1260" w:type="dxa"/>
            <w:vMerge w:val="restart"/>
            <w:tcBorders>
              <w:top w:val="single" w:sz="4" w:space="0" w:color="000000"/>
              <w:left w:val="single" w:sz="4" w:space="0" w:color="000000"/>
              <w:bottom w:val="single" w:sz="4" w:space="0" w:color="000000"/>
            </w:tcBorders>
            <w:shd w:val="clear" w:color="auto" w:fill="auto"/>
          </w:tcPr>
          <w:p w:rsidR="00156619" w:rsidRDefault="00156619">
            <w:pPr>
              <w:widowControl w:val="0"/>
              <w:jc w:val="both"/>
            </w:pPr>
            <w:r>
              <w:rPr>
                <w:sz w:val="20"/>
                <w:szCs w:val="20"/>
              </w:rPr>
              <w:t>Подпр</w:t>
            </w:r>
            <w:r>
              <w:rPr>
                <w:sz w:val="20"/>
                <w:szCs w:val="20"/>
              </w:rPr>
              <w:t>о</w:t>
            </w:r>
            <w:r>
              <w:rPr>
                <w:sz w:val="20"/>
                <w:szCs w:val="20"/>
              </w:rPr>
              <w:t>грамма 1.</w:t>
            </w:r>
          </w:p>
        </w:tc>
        <w:tc>
          <w:tcPr>
            <w:tcW w:w="2026" w:type="dxa"/>
            <w:vMerge w:val="restart"/>
            <w:tcBorders>
              <w:top w:val="single" w:sz="4" w:space="0" w:color="000000"/>
              <w:left w:val="single" w:sz="4" w:space="0" w:color="000000"/>
              <w:bottom w:val="single" w:sz="4" w:space="0" w:color="000000"/>
            </w:tcBorders>
            <w:shd w:val="clear" w:color="auto" w:fill="auto"/>
          </w:tcPr>
          <w:p w:rsidR="00156619" w:rsidRDefault="00156619">
            <w:pPr>
              <w:pStyle w:val="af3"/>
              <w:jc w:val="center"/>
            </w:pPr>
            <w:r>
              <w:rPr>
                <w:color w:val="auto"/>
                <w:sz w:val="20"/>
                <w:szCs w:val="20"/>
              </w:rPr>
              <w:t>«Развитие коммунальной инфраструктуры  в Богородском муниципальном округе Нижегородск</w:t>
            </w:r>
            <w:r>
              <w:rPr>
                <w:color w:val="auto"/>
                <w:sz w:val="22"/>
                <w:szCs w:val="22"/>
              </w:rPr>
              <w:t>о</w:t>
            </w:r>
            <w:r>
              <w:rPr>
                <w:color w:val="auto"/>
                <w:sz w:val="20"/>
                <w:szCs w:val="20"/>
              </w:rPr>
              <w:t>й области»</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156619" w:rsidRDefault="00156619">
            <w:pPr>
              <w:snapToGrid w:val="0"/>
              <w:jc w:val="center"/>
            </w:pPr>
            <w:r>
              <w:rPr>
                <w:sz w:val="20"/>
                <w:szCs w:val="20"/>
              </w:rPr>
              <w:t>0</w:t>
            </w:r>
          </w:p>
        </w:tc>
      </w:tr>
      <w:tr w:rsidR="00156619">
        <w:trPr>
          <w:trHeight w:val="23"/>
        </w:trPr>
        <w:tc>
          <w:tcPr>
            <w:tcW w:w="1260" w:type="dxa"/>
            <w:vMerge/>
            <w:tcBorders>
              <w:top w:val="single" w:sz="4" w:space="0" w:color="000000"/>
              <w:left w:val="single" w:sz="4" w:space="0" w:color="000000"/>
              <w:bottom w:val="single" w:sz="4" w:space="0" w:color="000000"/>
            </w:tcBorders>
            <w:shd w:val="clear" w:color="auto" w:fill="auto"/>
          </w:tcPr>
          <w:p w:rsidR="00156619" w:rsidRDefault="00156619">
            <w:pPr>
              <w:widowControl w:val="0"/>
              <w:snapToGrid w:val="0"/>
              <w:jc w:val="both"/>
              <w:rPr>
                <w:sz w:val="20"/>
                <w:szCs w:val="20"/>
              </w:rPr>
            </w:pPr>
          </w:p>
        </w:tc>
        <w:tc>
          <w:tcPr>
            <w:tcW w:w="2026"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20"/>
                <w:szCs w:val="20"/>
              </w:rPr>
            </w:pP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619" w:rsidRDefault="00156619">
            <w:pPr>
              <w:snapToGrid w:val="0"/>
              <w:jc w:val="center"/>
            </w:pPr>
            <w:r>
              <w:rPr>
                <w:sz w:val="20"/>
                <w:szCs w:val="20"/>
              </w:rPr>
              <w:t>0</w:t>
            </w:r>
          </w:p>
        </w:tc>
      </w:tr>
      <w:tr w:rsidR="00156619">
        <w:trPr>
          <w:trHeight w:val="23"/>
        </w:trPr>
        <w:tc>
          <w:tcPr>
            <w:tcW w:w="1260" w:type="dxa"/>
            <w:vMerge/>
            <w:tcBorders>
              <w:top w:val="single" w:sz="4" w:space="0" w:color="000000"/>
              <w:left w:val="single" w:sz="4" w:space="0" w:color="000000"/>
              <w:bottom w:val="single" w:sz="4" w:space="0" w:color="000000"/>
            </w:tcBorders>
            <w:shd w:val="clear" w:color="auto" w:fill="auto"/>
          </w:tcPr>
          <w:p w:rsidR="00156619" w:rsidRDefault="00156619">
            <w:pPr>
              <w:widowControl w:val="0"/>
              <w:snapToGrid w:val="0"/>
              <w:jc w:val="both"/>
              <w:rPr>
                <w:sz w:val="20"/>
                <w:szCs w:val="20"/>
              </w:rPr>
            </w:pPr>
          </w:p>
        </w:tc>
        <w:tc>
          <w:tcPr>
            <w:tcW w:w="2026" w:type="dxa"/>
            <w:vMerge/>
            <w:tcBorders>
              <w:top w:val="single" w:sz="4" w:space="0" w:color="000000"/>
              <w:left w:val="single" w:sz="4" w:space="0" w:color="000000"/>
              <w:bottom w:val="single" w:sz="4" w:space="0" w:color="000000"/>
            </w:tcBorders>
            <w:shd w:val="clear" w:color="auto" w:fill="auto"/>
          </w:tcPr>
          <w:p w:rsidR="00156619" w:rsidRDefault="00156619">
            <w:pPr>
              <w:snapToGrid w:val="0"/>
              <w:rPr>
                <w:sz w:val="20"/>
                <w:szCs w:val="20"/>
              </w:rPr>
            </w:pP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556" w:type="dxa"/>
            <w:tcBorders>
              <w:top w:val="single" w:sz="4" w:space="0" w:color="000000"/>
              <w:left w:val="single" w:sz="4" w:space="0" w:color="000000"/>
              <w:bottom w:val="single" w:sz="4" w:space="0" w:color="000000"/>
            </w:tcBorders>
            <w:shd w:val="clear" w:color="auto" w:fill="auto"/>
            <w:vAlign w:val="center"/>
          </w:tcPr>
          <w:p w:rsidR="00156619" w:rsidRDefault="00156619">
            <w:pPr>
              <w:snapToGrid w:val="0"/>
              <w:jc w:val="center"/>
            </w:pPr>
            <w:r>
              <w:rPr>
                <w:sz w:val="20"/>
                <w:szCs w:val="20"/>
              </w:rPr>
              <w:t>0</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619" w:rsidRDefault="00156619">
            <w:pPr>
              <w:snapToGrid w:val="0"/>
              <w:jc w:val="center"/>
            </w:pPr>
            <w:r>
              <w:rPr>
                <w:sz w:val="20"/>
                <w:szCs w:val="20"/>
              </w:rPr>
              <w:t>0</w:t>
            </w:r>
          </w:p>
        </w:tc>
      </w:tr>
      <w:tr w:rsidR="00156619">
        <w:trPr>
          <w:trHeight w:val="23"/>
        </w:trPr>
        <w:tc>
          <w:tcPr>
            <w:tcW w:w="1260" w:type="dxa"/>
            <w:tcBorders>
              <w:left w:val="single" w:sz="4" w:space="0" w:color="000000"/>
              <w:bottom w:val="single" w:sz="4" w:space="0" w:color="000000"/>
            </w:tcBorders>
            <w:shd w:val="clear" w:color="auto" w:fill="auto"/>
          </w:tcPr>
          <w:p w:rsidR="00156619" w:rsidRDefault="00156619">
            <w:r>
              <w:rPr>
                <w:sz w:val="20"/>
                <w:szCs w:val="20"/>
              </w:rPr>
              <w:t>Подпр</w:t>
            </w:r>
            <w:r>
              <w:rPr>
                <w:sz w:val="20"/>
                <w:szCs w:val="20"/>
              </w:rPr>
              <w:t>о</w:t>
            </w:r>
            <w:r>
              <w:rPr>
                <w:sz w:val="20"/>
                <w:szCs w:val="20"/>
              </w:rPr>
              <w:t>грамма 2</w:t>
            </w:r>
          </w:p>
        </w:tc>
        <w:tc>
          <w:tcPr>
            <w:tcW w:w="2026"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 xml:space="preserve">«Капитальный ремонт общего имущества  в многоквартирных домах» </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683" w:type="dxa"/>
            <w:tcBorders>
              <w:left w:val="single" w:sz="4" w:space="0" w:color="000000"/>
              <w:bottom w:val="single" w:sz="4" w:space="0" w:color="000000"/>
              <w:right w:val="single" w:sz="4" w:space="0" w:color="000000"/>
            </w:tcBorders>
            <w:shd w:val="clear" w:color="auto" w:fill="auto"/>
          </w:tcPr>
          <w:p w:rsidR="00156619" w:rsidRDefault="00156619">
            <w:pPr>
              <w:snapToGrid w:val="0"/>
              <w:jc w:val="center"/>
            </w:pPr>
            <w:r>
              <w:rPr>
                <w:sz w:val="20"/>
                <w:szCs w:val="20"/>
              </w:rPr>
              <w:t>0</w:t>
            </w:r>
          </w:p>
        </w:tc>
      </w:tr>
      <w:tr w:rsidR="00156619">
        <w:trPr>
          <w:trHeight w:val="23"/>
        </w:trPr>
        <w:tc>
          <w:tcPr>
            <w:tcW w:w="1260" w:type="dxa"/>
            <w:tcBorders>
              <w:left w:val="single" w:sz="4" w:space="0" w:color="000000"/>
              <w:bottom w:val="single" w:sz="4" w:space="0" w:color="000000"/>
            </w:tcBorders>
            <w:shd w:val="clear" w:color="auto" w:fill="auto"/>
          </w:tcPr>
          <w:p w:rsidR="00156619" w:rsidRDefault="00156619">
            <w:r>
              <w:rPr>
                <w:sz w:val="20"/>
                <w:szCs w:val="20"/>
              </w:rPr>
              <w:t>Подпр</w:t>
            </w:r>
            <w:r>
              <w:rPr>
                <w:sz w:val="20"/>
                <w:szCs w:val="20"/>
              </w:rPr>
              <w:t>о</w:t>
            </w:r>
            <w:r>
              <w:rPr>
                <w:sz w:val="20"/>
                <w:szCs w:val="20"/>
              </w:rPr>
              <w:t>грамма 3</w:t>
            </w:r>
          </w:p>
        </w:tc>
        <w:tc>
          <w:tcPr>
            <w:tcW w:w="2026" w:type="dxa"/>
            <w:tcBorders>
              <w:left w:val="single" w:sz="4" w:space="0" w:color="000000"/>
              <w:bottom w:val="single" w:sz="4" w:space="0" w:color="000000"/>
            </w:tcBorders>
            <w:shd w:val="clear" w:color="auto" w:fill="auto"/>
          </w:tcPr>
          <w:p w:rsidR="00156619" w:rsidRDefault="00156619">
            <w:pPr>
              <w:pStyle w:val="af3"/>
              <w:snapToGrid w:val="0"/>
              <w:jc w:val="center"/>
            </w:pPr>
            <w:r>
              <w:rPr>
                <w:color w:val="auto"/>
                <w:sz w:val="20"/>
                <w:szCs w:val="20"/>
              </w:rPr>
              <w:t>«Экология»</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jc w:val="center"/>
            </w:pPr>
            <w:r>
              <w:rPr>
                <w:sz w:val="20"/>
                <w:szCs w:val="20"/>
              </w:rPr>
              <w:t>0</w:t>
            </w:r>
          </w:p>
        </w:tc>
        <w:tc>
          <w:tcPr>
            <w:tcW w:w="556" w:type="dxa"/>
            <w:tcBorders>
              <w:left w:val="single" w:sz="4" w:space="0" w:color="000000"/>
              <w:bottom w:val="single" w:sz="4" w:space="0" w:color="000000"/>
            </w:tcBorders>
            <w:shd w:val="clear" w:color="auto" w:fill="auto"/>
          </w:tcPr>
          <w:p w:rsidR="00156619" w:rsidRDefault="00156619">
            <w:pPr>
              <w:snapToGrid w:val="0"/>
            </w:pPr>
            <w:r>
              <w:rPr>
                <w:sz w:val="20"/>
                <w:szCs w:val="20"/>
              </w:rPr>
              <w:t>0</w:t>
            </w:r>
          </w:p>
        </w:tc>
        <w:tc>
          <w:tcPr>
            <w:tcW w:w="683" w:type="dxa"/>
            <w:tcBorders>
              <w:left w:val="single" w:sz="4" w:space="0" w:color="000000"/>
              <w:bottom w:val="single" w:sz="4" w:space="0" w:color="000000"/>
              <w:right w:val="single" w:sz="4" w:space="0" w:color="000000"/>
            </w:tcBorders>
            <w:shd w:val="clear" w:color="auto" w:fill="auto"/>
          </w:tcPr>
          <w:p w:rsidR="00156619" w:rsidRDefault="00156619">
            <w:pPr>
              <w:snapToGrid w:val="0"/>
              <w:jc w:val="center"/>
            </w:pPr>
            <w:r>
              <w:rPr>
                <w:sz w:val="20"/>
                <w:szCs w:val="20"/>
              </w:rPr>
              <w:t>0</w:t>
            </w:r>
          </w:p>
        </w:tc>
      </w:tr>
    </w:tbl>
    <w:p w:rsidR="00156619" w:rsidRDefault="00156619">
      <w:pPr>
        <w:pStyle w:val="ae"/>
        <w:ind w:left="5220" w:hanging="5220"/>
        <w:jc w:val="center"/>
      </w:pPr>
      <w:r>
        <w:rPr>
          <w:sz w:val="28"/>
          <w:szCs w:val="28"/>
        </w:rPr>
        <w:t>___________________</w:t>
      </w:r>
      <w:r w:rsidR="0032749F">
        <w:rPr>
          <w:sz w:val="28"/>
          <w:szCs w:val="28"/>
        </w:rPr>
        <w:t>».</w:t>
      </w:r>
    </w:p>
    <w:sectPr w:rsidR="00156619" w:rsidSect="0032749F">
      <w:pgSz w:w="11906" w:h="16838"/>
      <w:pgMar w:top="1134" w:right="851"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2ED" w:rsidRDefault="004E12ED">
      <w:r>
        <w:separator/>
      </w:r>
    </w:p>
  </w:endnote>
  <w:endnote w:type="continuationSeparator" w:id="0">
    <w:p w:rsidR="004E12ED" w:rsidRDefault="004E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A4330A">
    <w:pPr>
      <w:pStyle w:val="ae"/>
      <w:ind w:right="360"/>
    </w:pPr>
    <w:r>
      <w:rPr>
        <w:noProof/>
        <w:lang w:eastAsia="ru-RU"/>
      </w:rPr>
      <mc:AlternateContent>
        <mc:Choice Requires="wps">
          <w:drawing>
            <wp:anchor distT="0" distB="0" distL="0" distR="0" simplePos="0" relativeHeight="251652608" behindDoc="0" locked="0" layoutInCell="1" allowOverlap="1">
              <wp:simplePos x="0" y="0"/>
              <wp:positionH relativeFrom="page">
                <wp:posOffset>6480175</wp:posOffset>
              </wp:positionH>
              <wp:positionV relativeFrom="paragraph">
                <wp:posOffset>635</wp:posOffset>
              </wp:positionV>
              <wp:extent cx="19050" cy="172085"/>
              <wp:effectExtent l="3175" t="635" r="0" b="0"/>
              <wp:wrapSquare wrapText="largest"/>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619" w:rsidRDefault="00156619">
                          <w:pPr>
                            <w:pStyle w:val="ae"/>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0.25pt;margin-top:.05pt;width:1.5pt;height:13.5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" stroked="f">
              <v:textbox inset=".2pt,.2pt,.2pt,.2pt">
                <w:txbxContent>
                  <w:p w:rsidR="00156619" w:rsidRDefault="00156619">
                    <w:pPr>
                      <w:pStyle w:val="ae"/>
                    </w:pPr>
                  </w:p>
                </w:txbxContent>
              </v:textbox>
              <w10:wrap type="square" side="largest" anchorx="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e"/>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A4330A">
    <w:pPr>
      <w:pStyle w:val="ae"/>
      <w:ind w:right="360"/>
    </w:pPr>
    <w:r>
      <w:rPr>
        <w:noProof/>
        <w:lang w:eastAsia="ru-RU"/>
      </w:rPr>
      <mc:AlternateContent>
        <mc:Choice Requires="wps">
          <w:drawing>
            <wp:anchor distT="0" distB="0" distL="0" distR="0" simplePos="0" relativeHeight="251659776" behindDoc="0" locked="0" layoutInCell="1" allowOverlap="1">
              <wp:simplePos x="0" y="0"/>
              <wp:positionH relativeFrom="page">
                <wp:posOffset>7019925</wp:posOffset>
              </wp:positionH>
              <wp:positionV relativeFrom="paragraph">
                <wp:posOffset>635</wp:posOffset>
              </wp:positionV>
              <wp:extent cx="22860" cy="170180"/>
              <wp:effectExtent l="0" t="635" r="0" b="635"/>
              <wp:wrapSquare wrapText="largest"/>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619" w:rsidRDefault="00156619">
                          <w:pPr>
                            <w:pStyle w:val="ae"/>
                          </w:pPr>
                        </w:p>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552.75pt;margin-top:.05pt;width:1.8pt;height:13.4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" stroked="f">
              <v:textbox inset=".35pt,.35pt,.35pt,.35pt">
                <w:txbxContent>
                  <w:p w:rsidR="00156619" w:rsidRDefault="00156619">
                    <w:pPr>
                      <w:pStyle w:val="ae"/>
                    </w:pPr>
                  </w:p>
                </w:txbxContent>
              </v:textbox>
              <w10:wrap type="square" side="largest" anchorx="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e"/>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A4330A">
    <w:pPr>
      <w:pStyle w:val="ae"/>
      <w:ind w:right="360"/>
    </w:pPr>
    <w:r>
      <w:rPr>
        <w:noProof/>
        <w:lang w:eastAsia="ru-RU"/>
      </w:rPr>
      <mc:AlternateContent>
        <mc:Choice Requires="wps">
          <w:drawing>
            <wp:anchor distT="0" distB="0" distL="0" distR="0" simplePos="0" relativeHeight="251662848" behindDoc="0" locked="0" layoutInCell="1" allowOverlap="1">
              <wp:simplePos x="0" y="0"/>
              <wp:positionH relativeFrom="page">
                <wp:posOffset>7019925</wp:posOffset>
              </wp:positionH>
              <wp:positionV relativeFrom="paragraph">
                <wp:posOffset>635</wp:posOffset>
              </wp:positionV>
              <wp:extent cx="19050" cy="172085"/>
              <wp:effectExtent l="0" t="635" r="0" b="0"/>
              <wp:wrapSquare wrapText="larges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619" w:rsidRDefault="00156619">
                          <w:pPr>
                            <w:pStyle w:val="ae"/>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6" type="#_x0000_t202" style="position:absolute;margin-left:552.75pt;margin-top:.05pt;width:1.5pt;height:13.5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" stroked="f">
              <v:textbox inset=".2pt,.2pt,.2pt,.2pt">
                <w:txbxContent>
                  <w:p w:rsidR="00156619" w:rsidRDefault="00156619">
                    <w:pPr>
                      <w:pStyle w:val="ae"/>
                    </w:pPr>
                  </w:p>
                </w:txbxContent>
              </v:textbox>
              <w10:wrap type="square" side="largest" anchorx="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A4330A">
    <w:pPr>
      <w:pStyle w:val="ae"/>
      <w:ind w:right="360"/>
    </w:pPr>
    <w:r>
      <w:rPr>
        <w:noProof/>
        <w:lang w:eastAsia="ru-RU"/>
      </w:rPr>
      <mc:AlternateContent>
        <mc:Choice Requires="wps">
          <w:drawing>
            <wp:anchor distT="0" distB="0" distL="0" distR="0" simplePos="0" relativeHeight="251655680" behindDoc="0" locked="0" layoutInCell="1" allowOverlap="1">
              <wp:simplePos x="0" y="0"/>
              <wp:positionH relativeFrom="page">
                <wp:posOffset>7019925</wp:posOffset>
              </wp:positionH>
              <wp:positionV relativeFrom="paragraph">
                <wp:posOffset>635</wp:posOffset>
              </wp:positionV>
              <wp:extent cx="22860" cy="170180"/>
              <wp:effectExtent l="0" t="635" r="0" b="635"/>
              <wp:wrapSquare wrapText="larges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619" w:rsidRDefault="00156619">
                          <w:pPr>
                            <w:pStyle w:val="ae"/>
                          </w:pPr>
                        </w:p>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552.75pt;margin-top:.05pt;width:1.8pt;height:13.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" stroked="f">
              <v:textbox inset=".35pt,.35pt,.35pt,.35pt">
                <w:txbxContent>
                  <w:p w:rsidR="00156619" w:rsidRDefault="00156619">
                    <w:pPr>
                      <w:pStyle w:val="ae"/>
                    </w:pPr>
                  </w:p>
                </w:txbxContent>
              </v:textbox>
              <w10:wrap type="square" side="largest" anchorx="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A4330A">
    <w:pPr>
      <w:pStyle w:val="ae"/>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7019925</wp:posOffset>
              </wp:positionH>
              <wp:positionV relativeFrom="paragraph">
                <wp:posOffset>635</wp:posOffset>
              </wp:positionV>
              <wp:extent cx="22860" cy="170180"/>
              <wp:effectExtent l="0" t="635" r="0" b="635"/>
              <wp:wrapSquare wrapText="larges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619" w:rsidRDefault="00156619">
                          <w:pPr>
                            <w:pStyle w:val="ae"/>
                          </w:pPr>
                        </w:p>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552.75pt;margin-top:.05pt;width:1.8pt;height:13.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" stroked="f">
              <v:textbox inset=".35pt,.35pt,.35pt,.35pt">
                <w:txbxContent>
                  <w:p w:rsidR="00156619" w:rsidRDefault="00156619">
                    <w:pPr>
                      <w:pStyle w:val="ae"/>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2ED" w:rsidRDefault="004E12ED">
      <w:r>
        <w:separator/>
      </w:r>
    </w:p>
  </w:footnote>
  <w:footnote w:type="continuationSeparator" w:id="0">
    <w:p w:rsidR="004E12ED" w:rsidRDefault="004E1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A4330A">
    <w:pPr>
      <w:pStyle w:val="ad"/>
    </w:pPr>
    <w:r>
      <w:rPr>
        <w:noProof/>
        <w:lang w:eastAsia="ru-RU"/>
      </w:rPr>
      <mc:AlternateContent>
        <mc:Choice Requires="wps">
          <w:drawing>
            <wp:anchor distT="0" distB="0" distL="0" distR="0" simplePos="0" relativeHeight="251653632" behindDoc="0" locked="0" layoutInCell="1" allowOverlap="1">
              <wp:simplePos x="0" y="0"/>
              <wp:positionH relativeFrom="margin">
                <wp:align>center</wp:align>
              </wp:positionH>
              <wp:positionV relativeFrom="paragraph">
                <wp:posOffset>635</wp:posOffset>
              </wp:positionV>
              <wp:extent cx="73660" cy="172085"/>
              <wp:effectExtent l="8890" t="635" r="3175" b="8255"/>
              <wp:wrapSquare wrapText="larges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619" w:rsidRDefault="00156619">
                          <w:pPr>
                            <w:pStyle w:val="ad"/>
                          </w:pPr>
                          <w:r>
                            <w:rPr>
                              <w:rStyle w:val="a3"/>
                            </w:rPr>
                            <w:fldChar w:fldCharType="begin"/>
                          </w:r>
                          <w:r>
                            <w:rPr>
                              <w:rStyle w:val="a3"/>
                            </w:rPr>
                            <w:instrText xml:space="preserve"> PAGE </w:instrText>
                          </w:r>
                          <w:r>
                            <w:rPr>
                              <w:rStyle w:val="a3"/>
                            </w:rPr>
                            <w:fldChar w:fldCharType="separate"/>
                          </w:r>
                          <w:r w:rsidR="00C75637">
                            <w:rPr>
                              <w:rStyle w:val="a3"/>
                              <w:noProof/>
                            </w:rPr>
                            <w:t>2</w:t>
                          </w:r>
                          <w:r>
                            <w:rPr>
                              <w:rStyle w:val="a3"/>
                            </w:rPr>
                            <w:fldChar w:fldCharType="end"/>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5.8pt;height:13.55pt;z-index:2516536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" stroked="f">
              <v:fill opacity="0"/>
              <v:textbox inset=".2pt,.2pt,.2pt,.2pt">
                <w:txbxContent>
                  <w:p w:rsidR="00156619" w:rsidRDefault="00156619">
                    <w:pPr>
                      <w:pStyle w:val="ad"/>
                    </w:pPr>
                    <w:r>
                      <w:rPr>
                        <w:rStyle w:val="a3"/>
                      </w:rPr>
                      <w:fldChar w:fldCharType="begin"/>
                    </w:r>
                    <w:r>
                      <w:rPr>
                        <w:rStyle w:val="a3"/>
                      </w:rPr>
                      <w:instrText xml:space="preserve"> PAGE </w:instrText>
                    </w:r>
                    <w:r>
                      <w:rPr>
                        <w:rStyle w:val="a3"/>
                      </w:rPr>
                      <w:fldChar w:fldCharType="separate"/>
                    </w:r>
                    <w:r w:rsidR="00C75637">
                      <w:rPr>
                        <w:rStyle w:val="a3"/>
                        <w:noProof/>
                      </w:rPr>
                      <w:t>2</w:t>
                    </w:r>
                    <w:r>
                      <w:rPr>
                        <w:rStyle w:val="a3"/>
                      </w:rPr>
                      <w:fldChar w:fldCharType="end"/>
                    </w:r>
                  </w:p>
                </w:txbxContent>
              </v:textbox>
              <w10:wrap type="square" side="largest"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A4330A">
    <w:pPr>
      <w:pStyle w:val="ad"/>
    </w:pPr>
    <w:r>
      <w:rPr>
        <w:noProof/>
        <w:lang w:eastAsia="ru-RU"/>
      </w:rPr>
      <mc:AlternateContent>
        <mc:Choice Requires="wps">
          <w:drawing>
            <wp:anchor distT="0" distB="0" distL="0" distR="0" simplePos="0" relativeHeight="251656704" behindDoc="0" locked="0" layoutInCell="1" allowOverlap="1">
              <wp:simplePos x="0" y="0"/>
              <wp:positionH relativeFrom="margin">
                <wp:align>center</wp:align>
              </wp:positionH>
              <wp:positionV relativeFrom="paragraph">
                <wp:posOffset>635</wp:posOffset>
              </wp:positionV>
              <wp:extent cx="147955" cy="170180"/>
              <wp:effectExtent l="0" t="635" r="4445" b="635"/>
              <wp:wrapSquare wrapText="larges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619" w:rsidRDefault="00156619"/>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0;margin-top:.05pt;width:11.65pt;height:13.4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" stroked="f">
              <v:fill opacity="0"/>
              <v:textbox inset=".35pt,.35pt,.35pt,.35pt">
                <w:txbxContent>
                  <w:p w:rsidR="00156619" w:rsidRDefault="00156619"/>
                </w:txbxContent>
              </v:textbox>
              <w10:wrap type="square" side="largest" anchorx="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d"/>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A4330A">
    <w:pPr>
      <w:pStyle w:val="ad"/>
    </w:pPr>
    <w:r>
      <w:rPr>
        <w:noProof/>
        <w:lang w:eastAsia="ru-RU"/>
      </w:rPr>
      <mc:AlternateContent>
        <mc:Choice Requires="wps">
          <w:drawing>
            <wp:anchor distT="0" distB="0" distL="0" distR="0" simplePos="0" relativeHeight="251658752" behindDoc="0" locked="0" layoutInCell="1" allowOverlap="1">
              <wp:simplePos x="0" y="0"/>
              <wp:positionH relativeFrom="margin">
                <wp:align>center</wp:align>
              </wp:positionH>
              <wp:positionV relativeFrom="paragraph">
                <wp:posOffset>635</wp:posOffset>
              </wp:positionV>
              <wp:extent cx="147955" cy="170180"/>
              <wp:effectExtent l="0" t="635" r="4445" b="635"/>
              <wp:wrapSquare wrapText="larges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619" w:rsidRDefault="00156619"/>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0;margin-top:.05pt;width:11.65pt;height:13.4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" stroked="f">
              <v:fill opacity="0"/>
              <v:textbox inset=".35pt,.35pt,.35pt,.35pt">
                <w:txbxContent>
                  <w:p w:rsidR="00156619" w:rsidRDefault="00156619"/>
                </w:txbxContent>
              </v:textbox>
              <w10:wrap type="square" side="largest" anchorx="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d"/>
      <w:jc w:val="cent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A4330A">
    <w:pPr>
      <w:pStyle w:val="ad"/>
    </w:pPr>
    <w:r>
      <w:rPr>
        <w:noProof/>
        <w:lang w:eastAsia="ru-RU"/>
      </w:rPr>
      <mc:AlternateContent>
        <mc:Choice Requires="wps">
          <w:drawing>
            <wp:anchor distT="0" distB="0" distL="0" distR="0" simplePos="0" relativeHeight="251661824" behindDoc="0" locked="0" layoutInCell="1" allowOverlap="1">
              <wp:simplePos x="0" y="0"/>
              <wp:positionH relativeFrom="margin">
                <wp:align>center</wp:align>
              </wp:positionH>
              <wp:positionV relativeFrom="paragraph">
                <wp:posOffset>635</wp:posOffset>
              </wp:positionV>
              <wp:extent cx="149860" cy="172085"/>
              <wp:effectExtent l="8890" t="635" r="3175" b="8255"/>
              <wp:wrapSquare wrapText="larges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619" w:rsidRDefault="00156619"/>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5" type="#_x0000_t202" style="position:absolute;margin-left:0;margin-top:.05pt;width:11.8pt;height:13.55pt;z-index:2516618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" stroked="f">
              <v:fill opacity="0"/>
              <v:textbox inset=".2pt,.2pt,.2pt,.2pt">
                <w:txbxContent>
                  <w:p w:rsidR="00156619" w:rsidRDefault="00156619"/>
                </w:txbxContent>
              </v:textbox>
              <w10:wrap type="square" side="largest" anchorx="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d"/>
      <w:jc w:val="center"/>
    </w:pPr>
    <w:r>
      <w:object w:dxaOrig="1393" w:dyaOrig="1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4pt" filled="t">
          <v:fill opacity="0" color2="black"/>
          <v:imagedata r:id="rId1" o:title="" croptop="-43f" cropbottom="-43f" cropleft="-47f" cropright="-47f"/>
        </v:shape>
        <o:OLEObject Type="Embed" ProgID="Word.Picture.8" ShapeID="_x0000_i1025" DrawAspect="Content" ObjectID="_1677495386"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A4330A">
    <w:pPr>
      <w:pStyle w:val="ad"/>
    </w:pPr>
    <w:r>
      <w:rPr>
        <w:noProof/>
        <w:lang w:eastAsia="ru-RU"/>
      </w:rPr>
      <mc:AlternateContent>
        <mc:Choice Requires="wps">
          <w:drawing>
            <wp:anchor distT="0" distB="0" distL="0" distR="0" simplePos="0" relativeHeight="251660800" behindDoc="0" locked="0" layoutInCell="1" allowOverlap="1">
              <wp:simplePos x="0" y="0"/>
              <wp:positionH relativeFrom="margin">
                <wp:align>center</wp:align>
              </wp:positionH>
              <wp:positionV relativeFrom="paragraph">
                <wp:posOffset>1270</wp:posOffset>
              </wp:positionV>
              <wp:extent cx="309880" cy="172085"/>
              <wp:effectExtent l="3175" t="1270" r="1270" b="7620"/>
              <wp:wrapSquare wrapText="larges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619" w:rsidRDefault="00156619">
                          <w:pPr>
                            <w:pStyle w:val="ad"/>
                          </w:pPr>
                          <w:r>
                            <w:rPr>
                              <w:rStyle w:val="a3"/>
                            </w:rPr>
                            <w:fldChar w:fldCharType="begin"/>
                          </w:r>
                          <w:r>
                            <w:rPr>
                              <w:rStyle w:val="a3"/>
                            </w:rPr>
                            <w:instrText xml:space="preserve"> PAGE </w:instrText>
                          </w:r>
                          <w:r>
                            <w:rPr>
                              <w:rStyle w:val="a3"/>
                            </w:rPr>
                            <w:fldChar w:fldCharType="separate"/>
                          </w:r>
                          <w:r w:rsidR="00A4330A">
                            <w:rPr>
                              <w:rStyle w:val="a3"/>
                              <w:noProof/>
                            </w:rPr>
                            <w:t>17</w:t>
                          </w:r>
                          <w:r>
                            <w:rPr>
                              <w:rStyle w:val="a3"/>
                            </w:rPr>
                            <w:fldChar w:fldCharType="end"/>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0;margin-top:.1pt;width:24.4pt;height:13.55pt;z-index:2516608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" stroked="f">
              <v:fill opacity="0"/>
              <v:textbox inset=".2pt,.2pt,.2pt,.2pt">
                <w:txbxContent>
                  <w:p w:rsidR="00156619" w:rsidRDefault="00156619">
                    <w:pPr>
                      <w:pStyle w:val="ad"/>
                    </w:pPr>
                    <w:r>
                      <w:rPr>
                        <w:rStyle w:val="a3"/>
                      </w:rPr>
                      <w:fldChar w:fldCharType="begin"/>
                    </w:r>
                    <w:r>
                      <w:rPr>
                        <w:rStyle w:val="a3"/>
                      </w:rPr>
                      <w:instrText xml:space="preserve"> PAGE </w:instrText>
                    </w:r>
                    <w:r>
                      <w:rPr>
                        <w:rStyle w:val="a3"/>
                      </w:rPr>
                      <w:fldChar w:fldCharType="separate"/>
                    </w:r>
                    <w:r w:rsidR="00A4330A">
                      <w:rPr>
                        <w:rStyle w:val="a3"/>
                        <w:noProof/>
                      </w:rPr>
                      <w:t>17</w:t>
                    </w:r>
                    <w:r>
                      <w:rPr>
                        <w:rStyle w:val="a3"/>
                      </w:rPr>
                      <w:fldChar w:fldCharType="end"/>
                    </w:r>
                  </w:p>
                </w:txbxContent>
              </v:textbox>
              <w10:wrap type="square" side="largest" anchorx="margin"/>
            </v:shape>
          </w:pict>
        </mc:Fallback>
      </mc:AlternateContent>
    </w:r>
  </w:p>
  <w:p w:rsidR="00156619" w:rsidRDefault="0015661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d"/>
      <w:jc w:val="cent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A4330A">
    <w:pPr>
      <w:pStyle w:val="ad"/>
    </w:pPr>
    <w:r>
      <w:rPr>
        <w:noProof/>
        <w:lang w:eastAsia="ru-RU"/>
      </w:rPr>
      <mc:AlternateContent>
        <mc:Choice Requires="wps">
          <w:drawing>
            <wp:anchor distT="0" distB="0" distL="0" distR="0" simplePos="0" relativeHeight="251654656" behindDoc="0" locked="0" layoutInCell="1" allowOverlap="1">
              <wp:simplePos x="0" y="0"/>
              <wp:positionH relativeFrom="margin">
                <wp:align>center</wp:align>
              </wp:positionH>
              <wp:positionV relativeFrom="paragraph">
                <wp:posOffset>635</wp:posOffset>
              </wp:positionV>
              <wp:extent cx="147955" cy="170180"/>
              <wp:effectExtent l="0" t="635" r="4445" b="635"/>
              <wp:wrapSquare wrapText="larges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619" w:rsidRDefault="00156619"/>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0;margin-top:.05pt;width:11.65pt;height:13.4pt;z-index:2516546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" stroked="f">
              <v:fill opacity="0"/>
              <v:textbox inset=".35pt,.35pt,.35pt,.35pt">
                <w:txbxContent>
                  <w:p w:rsidR="00156619" w:rsidRDefault="00156619"/>
                </w:txbxContent>
              </v:textbox>
              <w10:wrap type="square" side="largest" anchorx="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pPr>
      <w:pStyle w:val="ad"/>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9" w:rsidRDefault="0015661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70"/>
  <w:autoHyphenation/>
  <w:defaultTableStyle w:val="a"/>
  <w:drawingGridHorizontalSpacing w:val="120"/>
  <w:drawingGridVerticalSpacing w:val="0"/>
  <w:displayHorizontalDrawingGridEvery w:val="0"/>
  <w:displayVerticalDrawingGridEvery w:val="0"/>
  <w:characterSpacingControl w:val="doNotCompress"/>
  <w:hdrShapeDefaults>
    <o:shapedefaults v:ext="edit" spidmax="3074">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37"/>
    <w:rsid w:val="00156619"/>
    <w:rsid w:val="0032749F"/>
    <w:rsid w:val="004E12ED"/>
    <w:rsid w:val="00A4330A"/>
    <w:rsid w:val="00BE3086"/>
    <w:rsid w:val="00C75637"/>
    <w:rsid w:val="00F50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5F7BA960-D885-49DC-898E-D5DEA33C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pPr>
    <w:rPr>
      <w:sz w:val="24"/>
      <w:szCs w:val="24"/>
      <w:lang w:eastAsia="zh-CN"/>
    </w:rPr>
  </w:style>
  <w:style w:type="paragraph" w:styleId="1">
    <w:name w:val="heading 1"/>
    <w:basedOn w:val="a"/>
    <w:next w:val="a"/>
    <w:qFormat/>
    <w:pPr>
      <w:widowControl w:val="0"/>
      <w:numPr>
        <w:numId w:val="1"/>
      </w:numPr>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b/>
    </w:rPr>
  </w:style>
  <w:style w:type="character" w:customStyle="1" w:styleId="WW8Num2z2">
    <w:name w:val="WW8Num2z2"/>
    <w:rPr>
      <w:rFonts w:cs="Times New Roman"/>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color w:val="000000"/>
    </w:rPr>
  </w:style>
  <w:style w:type="character" w:customStyle="1" w:styleId="WW8Num5z1">
    <w:name w:val="WW8Num5z1"/>
    <w:rPr>
      <w:rFonts w:hint="default"/>
    </w:rPr>
  </w:style>
  <w:style w:type="character" w:customStyle="1" w:styleId="WW8Num6z0">
    <w:name w:val="WW8Num6z0"/>
    <w:rPr>
      <w:rFonts w:ascii="Times New Roman" w:hAnsi="Times New Roman" w:cs="Times New Roman" w:hint="default"/>
    </w:rPr>
  </w:style>
  <w:style w:type="character" w:customStyle="1" w:styleId="10">
    <w:name w:val="Основной шрифт абзаца1"/>
  </w:style>
  <w:style w:type="character" w:styleId="a3">
    <w:name w:val="page number"/>
    <w:basedOn w:val="10"/>
  </w:style>
  <w:style w:type="character" w:styleId="a4">
    <w:name w:val="Hyperlink"/>
    <w:rPr>
      <w:color w:val="0000FF"/>
      <w:u w:val="single"/>
    </w:rPr>
  </w:style>
  <w:style w:type="character" w:customStyle="1" w:styleId="a5">
    <w:name w:val="Название Знак"/>
    <w:rPr>
      <w:sz w:val="24"/>
      <w:lang w:val="x-none" w:bidi="ar-SA"/>
    </w:rPr>
  </w:style>
  <w:style w:type="paragraph" w:styleId="a6">
    <w:name w:val="Title"/>
    <w:basedOn w:val="a"/>
    <w:next w:val="a7"/>
    <w:pPr>
      <w:autoSpaceDE/>
      <w:jc w:val="center"/>
    </w:pPr>
    <w:rPr>
      <w:szCs w:val="20"/>
      <w:lang w:val="x-none"/>
    </w:rPr>
  </w:style>
  <w:style w:type="paragraph" w:styleId="a7">
    <w:name w:val="Body Text"/>
    <w:basedOn w:val="a"/>
    <w:pPr>
      <w:spacing w:after="140" w:line="276" w:lineRule="auto"/>
    </w:pPr>
  </w:style>
  <w:style w:type="paragraph" w:styleId="a8">
    <w:name w:val="List"/>
    <w:basedOn w:val="a7"/>
    <w:rPr>
      <w:rFonts w:cs="Arial Unicode MS"/>
    </w:rPr>
  </w:style>
  <w:style w:type="paragraph" w:styleId="a9">
    <w:name w:val="caption"/>
    <w:basedOn w:val="a"/>
    <w:qFormat/>
    <w:pPr>
      <w:suppressLineNumbers/>
      <w:spacing w:before="120" w:after="120"/>
    </w:pPr>
    <w:rPr>
      <w:rFonts w:cs="Arial Unicode MS"/>
      <w:i/>
      <w:iCs/>
    </w:rPr>
  </w:style>
  <w:style w:type="paragraph" w:customStyle="1" w:styleId="11">
    <w:name w:val="Указатель1"/>
    <w:basedOn w:val="a"/>
    <w:pPr>
      <w:suppressLineNumbers/>
    </w:pPr>
    <w:rPr>
      <w:rFonts w:cs="Arial Unicode MS"/>
    </w:rPr>
  </w:style>
  <w:style w:type="paragraph" w:styleId="aa">
    <w:name w:val="Body Text Indent"/>
    <w:basedOn w:val="a"/>
    <w:pPr>
      <w:jc w:val="both"/>
    </w:pPr>
    <w:rPr>
      <w:sz w:val="28"/>
      <w:szCs w:val="28"/>
    </w:rPr>
  </w:style>
  <w:style w:type="paragraph" w:customStyle="1" w:styleId="ab">
    <w:name w:val="Таблицы (моноширинный)"/>
    <w:basedOn w:val="a"/>
    <w:next w:val="a"/>
    <w:pPr>
      <w:widowControl w:val="0"/>
      <w:jc w:val="both"/>
    </w:pPr>
    <w:rPr>
      <w:rFonts w:ascii="Courier New" w:hAnsi="Courier New" w:cs="Courier New"/>
    </w:rPr>
  </w:style>
  <w:style w:type="paragraph" w:styleId="ac">
    <w:name w:val="Balloon Text"/>
    <w:basedOn w:val="a"/>
    <w:rPr>
      <w:rFonts w:ascii="Tahoma" w:hAnsi="Tahoma" w:cs="Tahoma"/>
      <w:sz w:val="16"/>
      <w:szCs w:val="16"/>
    </w:rPr>
  </w:style>
  <w:style w:type="paragraph" w:styleId="ad">
    <w:name w:val="header"/>
    <w:basedOn w:val="a"/>
    <w:pPr>
      <w:tabs>
        <w:tab w:val="center" w:pos="4677"/>
        <w:tab w:val="right" w:pos="9355"/>
      </w:tabs>
    </w:pPr>
  </w:style>
  <w:style w:type="paragraph" w:styleId="ae">
    <w:name w:val="footer"/>
    <w:basedOn w:val="a"/>
    <w:pPr>
      <w:tabs>
        <w:tab w:val="center" w:pos="4677"/>
        <w:tab w:val="right" w:pos="9355"/>
      </w:tabs>
    </w:pPr>
  </w:style>
  <w:style w:type="paragraph" w:customStyle="1" w:styleId="Heading">
    <w:name w:val="Heading"/>
    <w:pPr>
      <w:suppressAutoHyphens/>
      <w:autoSpaceDE w:val="0"/>
    </w:pPr>
    <w:rPr>
      <w:rFonts w:ascii="Arial" w:hAnsi="Arial" w:cs="Arial"/>
      <w:sz w:val="28"/>
      <w:szCs w:val="28"/>
      <w:lang w:eastAsia="zh-CN"/>
    </w:rPr>
  </w:style>
  <w:style w:type="paragraph" w:customStyle="1" w:styleId="NoSpacing">
    <w:name w:val="No Spacing"/>
    <w:pPr>
      <w:suppressAutoHyphens/>
    </w:pPr>
    <w:rPr>
      <w:rFonts w:ascii="Calibri" w:hAnsi="Calibri" w:cs="Calibri"/>
      <w:sz w:val="22"/>
      <w:szCs w:val="22"/>
      <w:lang w:eastAsia="zh-CN"/>
    </w:rPr>
  </w:style>
  <w:style w:type="paragraph" w:styleId="af">
    <w:name w:val="No Spacing"/>
    <w:qFormat/>
    <w:pPr>
      <w:suppressAutoHyphens/>
    </w:pPr>
    <w:rPr>
      <w:rFonts w:ascii="Calibri" w:hAnsi="Calibri" w:cs="Calibri"/>
      <w:sz w:val="22"/>
      <w:szCs w:val="22"/>
      <w:lang w:eastAsia="zh-CN"/>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
  </w:style>
  <w:style w:type="paragraph" w:customStyle="1" w:styleId="af3">
    <w:name w:val="Нормальный"/>
    <w:pPr>
      <w:widowControl w:val="0"/>
      <w:suppressAutoHyphens/>
      <w:autoSpaceDE w:val="0"/>
    </w:pPr>
    <w:rPr>
      <w:color w:val="000000"/>
      <w:sz w:val="24"/>
      <w:szCs w:val="24"/>
      <w:lang w:eastAsia="zh-CN"/>
    </w:rPr>
  </w:style>
  <w:style w:type="paragraph" w:customStyle="1" w:styleId="ConsPlusNormal">
    <w:name w:val="ConsPlusNormal"/>
    <w:next w:val="a"/>
    <w:pPr>
      <w:widowControl w:val="0"/>
      <w:suppressAutoHyphens/>
      <w:autoSpaceDE w:val="0"/>
      <w:ind w:firstLine="72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footer" Target="footer14.xml"/><Relationship Id="rId10" Type="http://schemas.openxmlformats.org/officeDocument/2006/relationships/header" Target="header3.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6.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7.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Постановления в WORD.dot</Template>
  <TotalTime>0</TotalTime>
  <Pages>33</Pages>
  <Words>8947</Words>
  <Characters>50998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59826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Anastasiya</dc:creator>
  <cp:keywords/>
  <cp:lastModifiedBy>Pavlychev</cp:lastModifiedBy>
  <cp:revision>2</cp:revision>
  <cp:lastPrinted>2021-03-09T07:46:00Z</cp:lastPrinted>
  <dcterms:created xsi:type="dcterms:W3CDTF">2021-03-17T11:10:00Z</dcterms:created>
  <dcterms:modified xsi:type="dcterms:W3CDTF">2021-03-17T11:10:00Z</dcterms:modified>
</cp:coreProperties>
</file>